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66CA" w:rsidRDefault="008E66CA" w:rsidP="008B5356">
      <w:pPr>
        <w:ind w:firstLine="0"/>
      </w:pPr>
    </w:p>
    <w:p w:rsidR="008B5356" w:rsidRPr="004719CB" w:rsidRDefault="003879C0" w:rsidP="004719CB">
      <w:pPr>
        <w:ind w:firstLine="0"/>
        <w:jc w:val="center"/>
        <w:rPr>
          <w:b/>
          <w:bCs/>
        </w:rPr>
      </w:pPr>
      <w:r w:rsidRPr="004719CB">
        <w:rPr>
          <w:b/>
          <w:bCs/>
        </w:rPr>
        <w:t>Наказание нашло своего «героя»!</w:t>
      </w:r>
    </w:p>
    <w:p w:rsidR="003879C0" w:rsidRDefault="003879C0" w:rsidP="008B5356">
      <w:pPr>
        <w:ind w:firstLine="0"/>
      </w:pPr>
    </w:p>
    <w:p w:rsidR="008B5356" w:rsidRDefault="008B5356" w:rsidP="008B5356">
      <w:pPr>
        <w:ind w:firstLine="708"/>
        <w:jc w:val="both"/>
      </w:pPr>
      <w:r>
        <w:t>Прокуратурой Минского района проведена проверка по факту умышленного повреждения неустановленным лицом шлагбаума «Найс Виде», принадлежащего товариществу собственников «З», причинен ущерб на общую сумму 1100 рублей.</w:t>
      </w:r>
    </w:p>
    <w:p w:rsidR="008B5356" w:rsidRDefault="008B5356" w:rsidP="008B5356">
      <w:pPr>
        <w:ind w:firstLine="708"/>
        <w:jc w:val="both"/>
      </w:pPr>
      <w:r>
        <w:t xml:space="preserve">По указанному факту проводилась проверка в порядке </w:t>
      </w:r>
      <w:proofErr w:type="spellStart"/>
      <w:r>
        <w:t>ПИКоАП</w:t>
      </w:r>
      <w:proofErr w:type="spellEnd"/>
      <w:r>
        <w:t xml:space="preserve">, по результатам которой </w:t>
      </w:r>
      <w:proofErr w:type="spellStart"/>
      <w:r>
        <w:t>Боровлянским</w:t>
      </w:r>
      <w:proofErr w:type="spellEnd"/>
      <w:r>
        <w:t xml:space="preserve"> ОМ Минского РУВД вынесено постановление о прекращении дела об административном правонарушении по ст.11.3 КоАП (</w:t>
      </w:r>
      <w:r w:rsidRPr="008B5356">
        <w:t>умышленные уничтожение либо повреждение чужого имущества</w:t>
      </w:r>
      <w:r>
        <w:t xml:space="preserve">) на основании п.2 ч.1 ст.11.23 </w:t>
      </w:r>
      <w:proofErr w:type="spellStart"/>
      <w:r>
        <w:t>ПИКоАП</w:t>
      </w:r>
      <w:proofErr w:type="spellEnd"/>
      <w:r>
        <w:t xml:space="preserve"> (неустановление лица, подлежащего привлечению к административной ответственности).</w:t>
      </w:r>
    </w:p>
    <w:p w:rsidR="00DD4EE9" w:rsidRDefault="00DD4EE9" w:rsidP="008B5356">
      <w:pPr>
        <w:ind w:firstLine="708"/>
        <w:jc w:val="both"/>
      </w:pPr>
      <w:r>
        <w:t>Не согласившись с пр</w:t>
      </w:r>
      <w:r w:rsidR="00C46042">
        <w:t xml:space="preserve">инятым </w:t>
      </w:r>
      <w:proofErr w:type="spellStart"/>
      <w:r w:rsidR="00C46042">
        <w:t>Боровлянским</w:t>
      </w:r>
      <w:proofErr w:type="spellEnd"/>
      <w:r w:rsidR="00C46042">
        <w:t xml:space="preserve"> ОМ решением, </w:t>
      </w:r>
      <w:r>
        <w:t>председатель товарищества обратился в прокуратуру района.</w:t>
      </w:r>
    </w:p>
    <w:p w:rsidR="00480C4A" w:rsidRDefault="008B5356" w:rsidP="00DD4EE9">
      <w:pPr>
        <w:autoSpaceDE w:val="0"/>
        <w:autoSpaceDN w:val="0"/>
        <w:adjustRightInd w:val="0"/>
        <w:ind w:firstLine="708"/>
        <w:jc w:val="both"/>
      </w:pPr>
      <w:r>
        <w:t>Изучение материалов дела показало, что проверка по сообщению заявителя проведена неполно, решение вынесено преждевременно, в связи с чем постановление о прекращении дела об административном правонарушении подлежит отмене. Кроме того, изучение материалов проверки показало, что в действиях неустановленного лица не исключен</w:t>
      </w:r>
      <w:r w:rsidR="00DD4EE9">
        <w:t>ы признаки преступления (ст.</w:t>
      </w:r>
      <w:r>
        <w:t>218</w:t>
      </w:r>
      <w:r w:rsidR="00DD4EE9">
        <w:t xml:space="preserve"> (</w:t>
      </w:r>
      <w:r w:rsidR="00DD4EE9">
        <w:rPr>
          <w:rFonts w:cs="Times New Roman"/>
          <w:szCs w:val="30"/>
        </w:rPr>
        <w:t>умышленные уничтожение либо повреждение чужого имущества</w:t>
      </w:r>
      <w:r w:rsidR="00DD4EE9">
        <w:t>)</w:t>
      </w:r>
      <w:r>
        <w:t xml:space="preserve">, </w:t>
      </w:r>
      <w:r w:rsidR="00527EE2">
        <w:t>ст.</w:t>
      </w:r>
      <w:r>
        <w:t xml:space="preserve">339 </w:t>
      </w:r>
      <w:r w:rsidR="00DD4EE9">
        <w:t>(</w:t>
      </w:r>
      <w:r w:rsidR="00DD4EE9">
        <w:rPr>
          <w:rFonts w:cs="Times New Roman"/>
          <w:szCs w:val="30"/>
        </w:rPr>
        <w:t xml:space="preserve">хулиганство) </w:t>
      </w:r>
      <w:r>
        <w:t>УК), в связи с чем постановление о прекращении дела об административном правонарушении подлежит отмене с направлением материалов для проведения дальнейшей проверки в порядке ст.ст.173, 174 УПК.</w:t>
      </w:r>
    </w:p>
    <w:p w:rsidR="00DD4EE9" w:rsidRDefault="00DD4EE9" w:rsidP="00DF017C">
      <w:pPr>
        <w:autoSpaceDE w:val="0"/>
        <w:autoSpaceDN w:val="0"/>
        <w:adjustRightInd w:val="0"/>
        <w:ind w:firstLine="0"/>
        <w:jc w:val="both"/>
      </w:pPr>
      <w:r>
        <w:tab/>
        <w:t xml:space="preserve">В ходе проведения проверки в порядке </w:t>
      </w:r>
      <w:r w:rsidRPr="00DD4EE9">
        <w:t>ст.ст.173, 174 УПК</w:t>
      </w:r>
      <w:r>
        <w:t xml:space="preserve"> установлено</w:t>
      </w:r>
      <w:r w:rsidR="00527EE2">
        <w:t>, что</w:t>
      </w:r>
      <w:r>
        <w:t xml:space="preserve"> лицо</w:t>
      </w:r>
      <w:r w:rsidR="00527EE2">
        <w:t xml:space="preserve">м, </w:t>
      </w:r>
      <w:r>
        <w:t>умышленно</w:t>
      </w:r>
      <w:r w:rsidRPr="00DD4EE9">
        <w:t xml:space="preserve"> повре</w:t>
      </w:r>
      <w:r>
        <w:t>ди</w:t>
      </w:r>
      <w:r w:rsidR="00527EE2">
        <w:t>вшим</w:t>
      </w:r>
      <w:r w:rsidRPr="00DD4EE9">
        <w:t xml:space="preserve"> шлагбаума «Найс Виде»</w:t>
      </w:r>
      <w:r w:rsidR="00527EE2">
        <w:t>, является несовершеннолетний житель Минского района П</w:t>
      </w:r>
      <w:r>
        <w:t xml:space="preserve">. </w:t>
      </w:r>
    </w:p>
    <w:p w:rsidR="00480C4A" w:rsidRDefault="00527EE2" w:rsidP="00DF017C">
      <w:pPr>
        <w:jc w:val="both"/>
      </w:pPr>
      <w:r>
        <w:t xml:space="preserve">Минским РОСК в отношении П. возбуждено уголовное дело по </w:t>
      </w:r>
      <w:r w:rsidR="003879C0">
        <w:br/>
      </w:r>
      <w:r>
        <w:t xml:space="preserve">ч.1 ст.339 УК </w:t>
      </w:r>
      <w:r w:rsidRPr="00527EE2">
        <w:t>(хулиганство)</w:t>
      </w:r>
      <w:r>
        <w:t>.</w:t>
      </w:r>
    </w:p>
    <w:p w:rsidR="000607A9" w:rsidRDefault="00DF017C" w:rsidP="00DF017C">
      <w:pPr>
        <w:jc w:val="both"/>
      </w:pPr>
      <w:r>
        <w:t>По итогам предварительного следствия уголовное дело в отношении несовершеннолетнего направлено в суд Минского района.</w:t>
      </w:r>
    </w:p>
    <w:p w:rsidR="000607A9" w:rsidRDefault="00DF017C" w:rsidP="00DF017C">
      <w:pPr>
        <w:jc w:val="both"/>
      </w:pPr>
      <w:r>
        <w:t>П</w:t>
      </w:r>
      <w:r w:rsidR="000607A9">
        <w:t xml:space="preserve">рокуратурой Минского района поддержано государственное обвинение по уголовному делу по обвинению </w:t>
      </w:r>
      <w:r>
        <w:t>П</w:t>
      </w:r>
      <w:r w:rsidR="000607A9">
        <w:t xml:space="preserve">., </w:t>
      </w:r>
      <w:r>
        <w:t xml:space="preserve">2006 </w:t>
      </w:r>
      <w:r w:rsidR="000607A9">
        <w:t xml:space="preserve">г.р., </w:t>
      </w:r>
      <w:r>
        <w:t>в умышленных действиях, грубо нарушающих общественный порядок и выражающих явное неуважение к обществу, сопровождавшихся умышленным повреждением чужого имущества</w:t>
      </w:r>
      <w:r w:rsidR="000607A9">
        <w:t>.</w:t>
      </w:r>
    </w:p>
    <w:p w:rsidR="000607A9" w:rsidRDefault="000607A9" w:rsidP="00DF017C">
      <w:pPr>
        <w:jc w:val="both"/>
      </w:pPr>
      <w:r>
        <w:t xml:space="preserve">В ходе судебного разбирательства установлено, что </w:t>
      </w:r>
      <w:r w:rsidR="00DF017C">
        <w:t>П</w:t>
      </w:r>
      <w:r>
        <w:t xml:space="preserve">., </w:t>
      </w:r>
      <w:r w:rsidR="00DF017C">
        <w:t xml:space="preserve">будучи в состоянии алкогольного опьянения находясь в общественном месте совершил умышленные действия, грубо нарушающие общественный порядок и выражающие явное неуважение к обществу, </w:t>
      </w:r>
      <w:r w:rsidR="00DF017C">
        <w:lastRenderedPageBreak/>
        <w:t>сопровождающиеся повреждением чужого имущества, выразившиеся в том, что беспричинно, из хулиганских побуждений, пренебрегая общепринятыми нормами поведения в обществе, путем физического воздействия тул</w:t>
      </w:r>
      <w:r w:rsidR="005054A0">
        <w:t>овищем повредил шлагбаум, чем причинил ущерб</w:t>
      </w:r>
      <w:r w:rsidR="005054A0" w:rsidRPr="005054A0">
        <w:t xml:space="preserve"> товариществу собственников «З»</w:t>
      </w:r>
      <w:r w:rsidR="005054A0">
        <w:t xml:space="preserve"> на сумму 1242 рубля.</w:t>
      </w:r>
    </w:p>
    <w:p w:rsidR="000607A9" w:rsidRDefault="000607A9" w:rsidP="005054A0">
      <w:pPr>
        <w:jc w:val="both"/>
      </w:pPr>
      <w:r>
        <w:t xml:space="preserve">В ходе судебного заседания </w:t>
      </w:r>
      <w:r w:rsidR="005054A0">
        <w:t>П</w:t>
      </w:r>
      <w:r>
        <w:t>. виновным себя признал. При постановлении приговора суд учел чистосердечное раскаяние совершенном преступлении и добровольное возмещение вреда, причиненного преступлением.</w:t>
      </w:r>
    </w:p>
    <w:p w:rsidR="005054A0" w:rsidRDefault="000607A9" w:rsidP="003879C0">
      <w:pPr>
        <w:jc w:val="both"/>
        <w:rPr>
          <w:i/>
        </w:rPr>
      </w:pPr>
      <w:r w:rsidRPr="005054A0">
        <w:rPr>
          <w:i/>
        </w:rPr>
        <w:t>Следует отметить, что санкция ч.1 ст.</w:t>
      </w:r>
      <w:r w:rsidR="005054A0">
        <w:rPr>
          <w:i/>
        </w:rPr>
        <w:t>339</w:t>
      </w:r>
      <w:r w:rsidRPr="005054A0">
        <w:rPr>
          <w:i/>
        </w:rPr>
        <w:t xml:space="preserve"> Уголовного кодекса предусматривает наказания в виде </w:t>
      </w:r>
      <w:r w:rsidR="005054A0" w:rsidRPr="005054A0">
        <w:rPr>
          <w:i/>
        </w:rPr>
        <w:t>общественны</w:t>
      </w:r>
      <w:r w:rsidR="005054A0">
        <w:rPr>
          <w:i/>
        </w:rPr>
        <w:t>х</w:t>
      </w:r>
      <w:r w:rsidR="005054A0" w:rsidRPr="005054A0">
        <w:rPr>
          <w:i/>
        </w:rPr>
        <w:t xml:space="preserve"> работ, или штраф</w:t>
      </w:r>
      <w:r w:rsidR="005054A0">
        <w:rPr>
          <w:i/>
        </w:rPr>
        <w:t>а</w:t>
      </w:r>
      <w:r w:rsidR="005054A0" w:rsidRPr="005054A0">
        <w:rPr>
          <w:i/>
        </w:rPr>
        <w:t>, или исправительны</w:t>
      </w:r>
      <w:r w:rsidR="005054A0">
        <w:rPr>
          <w:i/>
        </w:rPr>
        <w:t>х</w:t>
      </w:r>
      <w:r w:rsidR="005054A0" w:rsidRPr="005054A0">
        <w:rPr>
          <w:i/>
        </w:rPr>
        <w:t xml:space="preserve"> работ на срок до двух лет, или арест</w:t>
      </w:r>
      <w:r w:rsidR="005054A0">
        <w:rPr>
          <w:i/>
        </w:rPr>
        <w:t>а</w:t>
      </w:r>
      <w:r w:rsidR="005054A0" w:rsidRPr="005054A0">
        <w:rPr>
          <w:i/>
        </w:rPr>
        <w:t>, или ограничени</w:t>
      </w:r>
      <w:r w:rsidR="005054A0">
        <w:rPr>
          <w:i/>
        </w:rPr>
        <w:t>я</w:t>
      </w:r>
      <w:r w:rsidR="005054A0" w:rsidRPr="005054A0">
        <w:rPr>
          <w:i/>
        </w:rPr>
        <w:t xml:space="preserve"> свободы на срок до двух лет, или лишени</w:t>
      </w:r>
      <w:r w:rsidR="005054A0">
        <w:rPr>
          <w:i/>
        </w:rPr>
        <w:t>я</w:t>
      </w:r>
      <w:r w:rsidR="005054A0" w:rsidRPr="005054A0">
        <w:rPr>
          <w:i/>
        </w:rPr>
        <w:t xml:space="preserve"> свободы на срок до трех лет.</w:t>
      </w:r>
    </w:p>
    <w:p w:rsidR="000607A9" w:rsidRDefault="000607A9" w:rsidP="003879C0">
      <w:pPr>
        <w:jc w:val="both"/>
      </w:pPr>
      <w:r>
        <w:t xml:space="preserve">Приговором суда Минского района </w:t>
      </w:r>
      <w:r w:rsidR="005054A0">
        <w:t>П</w:t>
      </w:r>
      <w:r>
        <w:t xml:space="preserve">. признан виновным </w:t>
      </w:r>
      <w:r w:rsidR="005054A0" w:rsidRPr="005054A0">
        <w:t>в умышленных действиях, грубо нарушающих общественный порядок и выражающих явное неуважение к обществу, сопровождавшихся умышленным повреждением чужого имущества</w:t>
      </w:r>
      <w:r>
        <w:t xml:space="preserve">, и на основании </w:t>
      </w:r>
      <w:r w:rsidR="003879C0">
        <w:br/>
      </w:r>
      <w:r>
        <w:t>ч.1 ст.</w:t>
      </w:r>
      <w:r w:rsidR="003879C0">
        <w:t>339, п.4 ч.2 ст.117</w:t>
      </w:r>
      <w:r w:rsidR="003879C0" w:rsidRPr="003879C0">
        <w:t xml:space="preserve"> </w:t>
      </w:r>
      <w:r w:rsidR="003879C0">
        <w:t>(о</w:t>
      </w:r>
      <w:r w:rsidR="003879C0" w:rsidRPr="003879C0">
        <w:t>суждение несовершеннолетнего с применением принудительных мер воспитательного характера</w:t>
      </w:r>
      <w:r w:rsidR="003879C0">
        <w:t xml:space="preserve">) </w:t>
      </w:r>
      <w:r>
        <w:t xml:space="preserve">Уголовного кодекса </w:t>
      </w:r>
      <w:r w:rsidR="003879C0">
        <w:t>в отношении П. применены меры воспитательного характера в виде ограничения свободы досуга на срок 3 месяца (в течение указанного времени П. запрещено находится вне дома с 20.00 часов до 06.00 часов).</w:t>
      </w:r>
    </w:p>
    <w:p w:rsidR="000607A9" w:rsidRDefault="000607A9" w:rsidP="003879C0">
      <w:pPr>
        <w:jc w:val="both"/>
      </w:pPr>
      <w:r>
        <w:t>Приговор обжалован. Вместе с тем суд апелляционной инстанции, изучив материалы дела, пришел к выводу о законности судебного решения суда первой инстанции. В настоящее время приговор в законную силу.</w:t>
      </w:r>
    </w:p>
    <w:p w:rsidR="003879C0" w:rsidRDefault="003879C0" w:rsidP="003879C0">
      <w:pPr>
        <w:ind w:firstLine="0"/>
        <w:jc w:val="both"/>
      </w:pPr>
    </w:p>
    <w:p w:rsidR="003879C0" w:rsidRDefault="003879C0" w:rsidP="003879C0">
      <w:pPr>
        <w:ind w:firstLine="0"/>
        <w:jc w:val="both"/>
      </w:pPr>
      <w:r>
        <w:t>Старший помощник прокурора</w:t>
      </w:r>
    </w:p>
    <w:p w:rsidR="003879C0" w:rsidRDefault="003879C0" w:rsidP="003879C0">
      <w:pPr>
        <w:ind w:firstLine="0"/>
        <w:jc w:val="both"/>
      </w:pPr>
      <w:r>
        <w:t xml:space="preserve">Минского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И.В.Зорина</w:t>
      </w:r>
      <w:proofErr w:type="spellEnd"/>
    </w:p>
    <w:p w:rsidR="00480C4A" w:rsidRDefault="00480C4A"/>
    <w:p w:rsidR="00480C4A" w:rsidRDefault="00480C4A"/>
    <w:p w:rsidR="00480C4A" w:rsidRDefault="00480C4A"/>
    <w:p w:rsidR="00480C4A" w:rsidRDefault="00480C4A"/>
    <w:p w:rsidR="00480C4A" w:rsidRDefault="00480C4A" w:rsidP="00480C4A">
      <w:pPr>
        <w:ind w:firstLine="0"/>
      </w:pPr>
    </w:p>
    <w:sectPr w:rsidR="00480C4A" w:rsidSect="006C4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78"/>
    <w:rsid w:val="000607A9"/>
    <w:rsid w:val="00090151"/>
    <w:rsid w:val="00114578"/>
    <w:rsid w:val="003879C0"/>
    <w:rsid w:val="003E60FA"/>
    <w:rsid w:val="004719CB"/>
    <w:rsid w:val="00480C4A"/>
    <w:rsid w:val="005054A0"/>
    <w:rsid w:val="00527EE2"/>
    <w:rsid w:val="006C42E2"/>
    <w:rsid w:val="008B5356"/>
    <w:rsid w:val="008E66CA"/>
    <w:rsid w:val="00C46042"/>
    <w:rsid w:val="00DD4EE9"/>
    <w:rsid w:val="00D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C82-6713-4EE3-94EE-675E6FA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Васильевна</dc:creator>
  <cp:keywords/>
  <dc:description/>
  <cp:lastModifiedBy>era learn</cp:lastModifiedBy>
  <cp:revision>2</cp:revision>
  <cp:lastPrinted>2023-09-22T09:50:00Z</cp:lastPrinted>
  <dcterms:created xsi:type="dcterms:W3CDTF">2023-10-02T13:33:00Z</dcterms:created>
  <dcterms:modified xsi:type="dcterms:W3CDTF">2023-10-02T13:33:00Z</dcterms:modified>
</cp:coreProperties>
</file>