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8A4E49" w:rsidRPr="008A4E49" w:rsidRDefault="008A4E49" w:rsidP="008A4E49">
      <w:pPr>
        <w:shd w:val="clear" w:color="auto" w:fill="0F2757"/>
        <w:spacing w:after="0" w:line="280" w:lineRule="exact"/>
        <w:jc w:val="center"/>
        <w:rPr>
          <w:rFonts w:ascii="Times New Roman" w:eastAsia="Times New Roman" w:hAnsi="Times New Roman" w:cs="Times New Roman"/>
          <w:color w:val="FFFFFF"/>
          <w:kern w:val="0"/>
          <w:sz w:val="30"/>
          <w:szCs w:val="30"/>
          <w:lang w:eastAsia="ru-RU"/>
          <w14:ligatures w14:val="none"/>
        </w:rPr>
      </w:pPr>
      <w:r w:rsidRPr="008A4E49">
        <w:rPr>
          <w:rFonts w:ascii="Times New Roman" w:eastAsia="Times New Roman" w:hAnsi="Times New Roman" w:cs="Times New Roman"/>
          <w:color w:val="FFFFFF"/>
          <w:kern w:val="0"/>
          <w:sz w:val="30"/>
          <w:szCs w:val="30"/>
          <w:lang w:eastAsia="ru-RU"/>
          <w14:ligatures w14:val="none"/>
        </w:rPr>
        <w:t>Геноцид белорусского народа в годы Великой Отечественной войны на территории Минской области</w:t>
      </w:r>
    </w:p>
    <w:p w:rsidR="008A4E49" w:rsidRPr="008A4E49" w:rsidRDefault="008A4E49" w:rsidP="008A4E49">
      <w:pPr>
        <w:shd w:val="clear" w:color="auto" w:fill="0F2757"/>
        <w:spacing w:after="0" w:line="280" w:lineRule="exact"/>
        <w:jc w:val="both"/>
        <w:rPr>
          <w:rFonts w:ascii="Times New Roman" w:eastAsia="Times New Roman" w:hAnsi="Times New Roman" w:cs="Times New Roman"/>
          <w:color w:val="FFFFFF"/>
          <w:kern w:val="0"/>
          <w:sz w:val="30"/>
          <w:szCs w:val="30"/>
          <w:lang w:eastAsia="ru-RU"/>
          <w14:ligatures w14:val="none"/>
        </w:rPr>
      </w:pPr>
    </w:p>
    <w:p w:rsidR="008A4E49" w:rsidRPr="008A4E49" w:rsidRDefault="008A4E49" w:rsidP="008A4E49">
      <w:pPr>
        <w:spacing w:line="280" w:lineRule="exact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:rsidR="008A4E49" w:rsidRPr="008A4E49" w:rsidRDefault="008A4E49" w:rsidP="008A4E49">
      <w:pPr>
        <w:spacing w:line="280" w:lineRule="exact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8A4E49">
        <w:rPr>
          <w:rFonts w:ascii="Times New Roman" w:hAnsi="Times New Roman" w:cs="Times New Roman"/>
          <w:sz w:val="30"/>
          <w:szCs w:val="30"/>
          <w:lang w:eastAsia="ru-RU"/>
        </w:rPr>
        <w:t>С первых дней Великой Отечественной войны всю силу и мощь немецкой армии жители Минской области почувствовали на себе. На ее территорию наступала самая мощная из 3 группировок вермахта – группа армий «Центр».</w:t>
      </w:r>
    </w:p>
    <w:p w:rsidR="008A4E49" w:rsidRPr="008A4E49" w:rsidRDefault="008A4E49" w:rsidP="008A4E49">
      <w:pPr>
        <w:spacing w:line="280" w:lineRule="exact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8A4E49">
        <w:rPr>
          <w:rFonts w:ascii="Times New Roman" w:hAnsi="Times New Roman" w:cs="Times New Roman"/>
          <w:sz w:val="30"/>
          <w:szCs w:val="30"/>
          <w:lang w:eastAsia="ru-RU"/>
        </w:rPr>
        <w:t xml:space="preserve">25 июня 1941 г. были оккупированы Молодечно, Вилейка, </w:t>
      </w:r>
      <w:proofErr w:type="spellStart"/>
      <w:r w:rsidRPr="008A4E49">
        <w:rPr>
          <w:rFonts w:ascii="Times New Roman" w:hAnsi="Times New Roman" w:cs="Times New Roman"/>
          <w:sz w:val="30"/>
          <w:szCs w:val="30"/>
          <w:lang w:eastAsia="ru-RU"/>
        </w:rPr>
        <w:t>Воложин</w:t>
      </w:r>
      <w:proofErr w:type="spellEnd"/>
      <w:r w:rsidRPr="008A4E49">
        <w:rPr>
          <w:rFonts w:ascii="Times New Roman" w:hAnsi="Times New Roman" w:cs="Times New Roman"/>
          <w:sz w:val="30"/>
          <w:szCs w:val="30"/>
          <w:lang w:eastAsia="ru-RU"/>
        </w:rPr>
        <w:t>; 26 июня немецкие войска вошли в Клецк, Смолевичи; 27 июня были заняты Слуцк и Узда; 28 июня – Дзержинск, Несвиж, Любань, Столбцы, Старые Дороги, Марьина Горка; 29 июня – Копыль; 1 июля – Крупки; 2 июля – Борисов, Мядель, Логойск, Червень; 3 июля – Березино.</w:t>
      </w:r>
    </w:p>
    <w:p w:rsidR="008A4E49" w:rsidRPr="008A4E49" w:rsidRDefault="008A4E49" w:rsidP="008A4E49">
      <w:pPr>
        <w:spacing w:line="280" w:lineRule="exact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8A4E49">
        <w:rPr>
          <w:rFonts w:ascii="Times New Roman" w:hAnsi="Times New Roman" w:cs="Times New Roman"/>
          <w:sz w:val="30"/>
          <w:szCs w:val="30"/>
          <w:lang w:eastAsia="ru-RU"/>
        </w:rPr>
        <w:t>На оккупированной территории устанавливался так называемый «новый порядок». Это заранее разработанный, целенаправленный план геноцида, ликвидации советского строя и его духовных ценностей, разграбление природного достояния и природных ресурсов.</w:t>
      </w:r>
    </w:p>
    <w:p w:rsidR="008A4E49" w:rsidRPr="008A4E49" w:rsidRDefault="008A4E49" w:rsidP="008A4E49">
      <w:pPr>
        <w:spacing w:line="280" w:lineRule="exact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8A4E49">
        <w:rPr>
          <w:rFonts w:ascii="Times New Roman" w:hAnsi="Times New Roman" w:cs="Times New Roman"/>
          <w:sz w:val="30"/>
          <w:szCs w:val="30"/>
          <w:lang w:eastAsia="ru-RU"/>
        </w:rPr>
        <w:t>Идеологической основой оккупационной политики были человеконенавистнические теории о «расовом превосходстве» немецкой нации над всеми другими; об «исторической необходимости» расширения «жизненного пространства» для немцев и их «неотъемлемом праве» на мировое господство.</w:t>
      </w:r>
    </w:p>
    <w:p w:rsidR="008A4E49" w:rsidRPr="008A4E49" w:rsidRDefault="008A4E49" w:rsidP="008A4E49">
      <w:pPr>
        <w:spacing w:line="280" w:lineRule="exact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8A4E49">
        <w:rPr>
          <w:rFonts w:ascii="Times New Roman" w:hAnsi="Times New Roman" w:cs="Times New Roman"/>
          <w:sz w:val="30"/>
          <w:szCs w:val="30"/>
          <w:lang w:eastAsia="ru-RU"/>
        </w:rPr>
        <w:t>Основным средством поддержания «нового порядка» были войска и различные службы СС (охранные отряды), СА (штурмовые отряды), СД (служба безопасности), гестапо (политическая полиция).</w:t>
      </w:r>
    </w:p>
    <w:p w:rsidR="008A4E49" w:rsidRPr="008A4E49" w:rsidRDefault="008A4E49" w:rsidP="008A4E49">
      <w:pPr>
        <w:spacing w:line="280" w:lineRule="exact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8A4E49">
        <w:rPr>
          <w:rFonts w:ascii="Times New Roman" w:hAnsi="Times New Roman" w:cs="Times New Roman"/>
          <w:sz w:val="30"/>
          <w:szCs w:val="30"/>
          <w:lang w:eastAsia="ru-RU"/>
        </w:rPr>
        <w:t>Главным направлением осуществления плана «Ост» (определял программу колонизации захваченных территорий, германизацию населения и уничтожения народов Восточной Европы) являлась политика геноцида – планомерное истребление целых групп населения по тем или иным мотивам: из-за принадлежности к советским активистам, коммунистам, евреям. Для реализации этого плана использовалась целая система мер: заложничество, облавы, погромы, тюрьмы, карательные операции, концентрационные лагеря, лагеря смерти. Первыми с системой лагерей столкнулись попавшие в плен красноармейцы.</w:t>
      </w:r>
    </w:p>
    <w:p w:rsidR="008A4E49" w:rsidRPr="008A4E49" w:rsidRDefault="008A4E49" w:rsidP="008A4E49">
      <w:pPr>
        <w:spacing w:line="280" w:lineRule="exact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8A4E49">
        <w:rPr>
          <w:rFonts w:ascii="Times New Roman" w:hAnsi="Times New Roman" w:cs="Times New Roman"/>
          <w:sz w:val="30"/>
          <w:szCs w:val="30"/>
          <w:lang w:eastAsia="ru-RU"/>
        </w:rPr>
        <w:t>Планируя войну на уничтожение против СССР, руководство нацистской Германии изначально не намеревалось следовать нормам международного права в отношении военнопленных, которые были закреплены на международных конференциях в Гааге 1899 и 1907 гг., затем Женевской конвенцией 1929 года.</w:t>
      </w:r>
    </w:p>
    <w:p w:rsidR="008A4E49" w:rsidRPr="008A4E49" w:rsidRDefault="008A4E49" w:rsidP="008A4E49">
      <w:pPr>
        <w:spacing w:line="280" w:lineRule="exact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8A4E49">
        <w:rPr>
          <w:rFonts w:ascii="Times New Roman" w:hAnsi="Times New Roman" w:cs="Times New Roman"/>
          <w:sz w:val="30"/>
          <w:szCs w:val="30"/>
          <w:lang w:eastAsia="ru-RU"/>
        </w:rPr>
        <w:t>Фашистская Германия отказалась придерживаться норм международного права в отношении военнопленных красноармейцев, мотивируя это тем, что СССР, не присоединившаяся к Женевской конвенции 1929 года, не является правопреемником царской России, которая приняла Гаагские конвенции.</w:t>
      </w:r>
    </w:p>
    <w:p w:rsidR="008A4E49" w:rsidRPr="008A4E49" w:rsidRDefault="008A4E49" w:rsidP="008A4E49">
      <w:pPr>
        <w:spacing w:line="280" w:lineRule="exact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:rsidR="008A4E49" w:rsidRPr="008A4E49" w:rsidRDefault="008A4E49" w:rsidP="008A4E49">
      <w:pPr>
        <w:spacing w:line="280" w:lineRule="exact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8A4E49">
        <w:rPr>
          <w:rFonts w:ascii="Times New Roman" w:hAnsi="Times New Roman" w:cs="Times New Roman"/>
          <w:sz w:val="30"/>
          <w:szCs w:val="30"/>
          <w:lang w:eastAsia="ru-RU"/>
        </w:rPr>
        <w:lastRenderedPageBreak/>
        <w:t>Планируя «блицкриг», германское командование предполагало захват огромного числа пленных, однако связанные с этим проблемы не учитывались в военных планах Германии, что стало одной из основных причин гибели попавших в плен солдат Красной Армии.</w:t>
      </w:r>
    </w:p>
    <w:p w:rsidR="008A4E49" w:rsidRPr="008A4E49" w:rsidRDefault="008A4E49" w:rsidP="008A4E49">
      <w:pPr>
        <w:spacing w:line="280" w:lineRule="exact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8A4E49">
        <w:rPr>
          <w:rFonts w:ascii="Times New Roman" w:hAnsi="Times New Roman" w:cs="Times New Roman"/>
          <w:sz w:val="30"/>
          <w:szCs w:val="30"/>
          <w:lang w:eastAsia="ru-RU"/>
        </w:rPr>
        <w:t xml:space="preserve">На территории Минской области в 1941 – 1944 гг. оккупанты разместили 8 </w:t>
      </w:r>
      <w:proofErr w:type="spellStart"/>
      <w:r w:rsidRPr="008A4E49">
        <w:rPr>
          <w:rFonts w:ascii="Times New Roman" w:hAnsi="Times New Roman" w:cs="Times New Roman"/>
          <w:sz w:val="30"/>
          <w:szCs w:val="30"/>
          <w:lang w:eastAsia="ru-RU"/>
        </w:rPr>
        <w:t>дулагов</w:t>
      </w:r>
      <w:proofErr w:type="spellEnd"/>
      <w:r w:rsidRPr="008A4E49">
        <w:rPr>
          <w:rFonts w:ascii="Times New Roman" w:hAnsi="Times New Roman" w:cs="Times New Roman"/>
          <w:sz w:val="30"/>
          <w:szCs w:val="30"/>
          <w:lang w:eastAsia="ru-RU"/>
        </w:rPr>
        <w:t xml:space="preserve"> – пересыльных лагерей для военнопленных (6 – в Борисове, 1 – в Молодечно, 1 – в Столбцах); 7 </w:t>
      </w:r>
      <w:proofErr w:type="spellStart"/>
      <w:r w:rsidRPr="008A4E49">
        <w:rPr>
          <w:rFonts w:ascii="Times New Roman" w:hAnsi="Times New Roman" w:cs="Times New Roman"/>
          <w:sz w:val="30"/>
          <w:szCs w:val="30"/>
          <w:lang w:eastAsia="ru-RU"/>
        </w:rPr>
        <w:t>шталагов</w:t>
      </w:r>
      <w:proofErr w:type="spellEnd"/>
      <w:r w:rsidRPr="008A4E49">
        <w:rPr>
          <w:rFonts w:ascii="Times New Roman" w:hAnsi="Times New Roman" w:cs="Times New Roman"/>
          <w:sz w:val="30"/>
          <w:szCs w:val="30"/>
          <w:lang w:eastAsia="ru-RU"/>
        </w:rPr>
        <w:t xml:space="preserve"> – стационарных лагерей рядового и сержантского состава; 26 </w:t>
      </w:r>
      <w:proofErr w:type="spellStart"/>
      <w:r w:rsidRPr="008A4E49">
        <w:rPr>
          <w:rFonts w:ascii="Times New Roman" w:hAnsi="Times New Roman" w:cs="Times New Roman"/>
          <w:sz w:val="30"/>
          <w:szCs w:val="30"/>
          <w:lang w:eastAsia="ru-RU"/>
        </w:rPr>
        <w:t>оффлагов</w:t>
      </w:r>
      <w:proofErr w:type="spellEnd"/>
      <w:r w:rsidRPr="008A4E49">
        <w:rPr>
          <w:rFonts w:ascii="Times New Roman" w:hAnsi="Times New Roman" w:cs="Times New Roman"/>
          <w:sz w:val="30"/>
          <w:szCs w:val="30"/>
          <w:lang w:eastAsia="ru-RU"/>
        </w:rPr>
        <w:t xml:space="preserve"> – стационарных лагерей для военнопленных офицеров (все 26 существовали в разное время). Самыми крупными из </w:t>
      </w:r>
      <w:proofErr w:type="spellStart"/>
      <w:r w:rsidRPr="008A4E49">
        <w:rPr>
          <w:rFonts w:ascii="Times New Roman" w:hAnsi="Times New Roman" w:cs="Times New Roman"/>
          <w:sz w:val="30"/>
          <w:szCs w:val="30"/>
          <w:lang w:eastAsia="ru-RU"/>
        </w:rPr>
        <w:t>шталагов</w:t>
      </w:r>
      <w:proofErr w:type="spellEnd"/>
      <w:r w:rsidRPr="008A4E49">
        <w:rPr>
          <w:rFonts w:ascii="Times New Roman" w:hAnsi="Times New Roman" w:cs="Times New Roman"/>
          <w:sz w:val="30"/>
          <w:szCs w:val="30"/>
          <w:lang w:eastAsia="ru-RU"/>
        </w:rPr>
        <w:t xml:space="preserve"> были: </w:t>
      </w:r>
    </w:p>
    <w:p w:rsidR="008A4E49" w:rsidRPr="008A4E49" w:rsidRDefault="008A4E49" w:rsidP="008A4E49">
      <w:pPr>
        <w:shd w:val="clear" w:color="auto" w:fill="FFFFFF"/>
        <w:spacing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</w:pPr>
      <w:r w:rsidRPr="008A4E49">
        <w:rPr>
          <w:rFonts w:ascii="Times New Roman" w:eastAsia="Times New Roman" w:hAnsi="Times New Roman" w:cs="Times New Roman"/>
          <w:noProof/>
          <w:color w:val="292B2C"/>
          <w:kern w:val="0"/>
          <w:sz w:val="30"/>
          <w:szCs w:val="30"/>
          <w:lang w:eastAsia="ru-RU"/>
          <w14:ligatures w14:val="none"/>
        </w:rPr>
        <w:drawing>
          <wp:inline distT="0" distB="0" distL="0" distR="0" wp14:anchorId="22FB3185" wp14:editId="0FC6B408">
            <wp:extent cx="4728723" cy="2667000"/>
            <wp:effectExtent l="0" t="0" r="0" b="0"/>
            <wp:docPr id="37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559" cy="267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49" w:rsidRPr="008A4E49" w:rsidRDefault="008A4E49" w:rsidP="008A4E49">
      <w:pPr>
        <w:shd w:val="clear" w:color="auto" w:fill="FFFFFF"/>
        <w:spacing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</w:pPr>
      <w:proofErr w:type="spellStart"/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>Масюковщина</w:t>
      </w:r>
      <w:proofErr w:type="spellEnd"/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 xml:space="preserve"> – </w:t>
      </w:r>
      <w:proofErr w:type="spellStart"/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>шталаг</w:t>
      </w:r>
      <w:proofErr w:type="spellEnd"/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 xml:space="preserve"> 352– за время существования лагеря погибло 80 тыс. человек, </w:t>
      </w:r>
    </w:p>
    <w:p w:rsidR="008A4E49" w:rsidRPr="008A4E49" w:rsidRDefault="008A4E49" w:rsidP="008A4E49">
      <w:pPr>
        <w:shd w:val="clear" w:color="auto" w:fill="FFFFFF"/>
        <w:spacing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</w:pPr>
      <w:r w:rsidRPr="008A4E49">
        <w:rPr>
          <w:rFonts w:ascii="Times New Roman" w:eastAsia="Times New Roman" w:hAnsi="Times New Roman" w:cs="Times New Roman"/>
          <w:noProof/>
          <w:color w:val="292B2C"/>
          <w:kern w:val="0"/>
          <w:sz w:val="30"/>
          <w:szCs w:val="30"/>
          <w:lang w:eastAsia="ru-RU"/>
          <w14:ligatures w14:val="none"/>
        </w:rPr>
        <w:drawing>
          <wp:inline distT="0" distB="0" distL="0" distR="0" wp14:anchorId="19A78580" wp14:editId="56A314C3">
            <wp:extent cx="5082284" cy="3390900"/>
            <wp:effectExtent l="0" t="0" r="4445" b="0"/>
            <wp:docPr id="38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734" cy="339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49" w:rsidRPr="008A4E49" w:rsidRDefault="008A4E49" w:rsidP="008A4E49">
      <w:pPr>
        <w:shd w:val="clear" w:color="auto" w:fill="FFFFFF"/>
        <w:spacing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</w:pPr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 xml:space="preserve">Молодечно – </w:t>
      </w:r>
      <w:proofErr w:type="spellStart"/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>шталаг</w:t>
      </w:r>
      <w:proofErr w:type="spellEnd"/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 xml:space="preserve"> 342 – погибло 33 тыс. человек, </w:t>
      </w:r>
    </w:p>
    <w:p w:rsidR="008A4E49" w:rsidRPr="008A4E49" w:rsidRDefault="008A4E49" w:rsidP="008A4E49">
      <w:pPr>
        <w:shd w:val="clear" w:color="auto" w:fill="FFFFFF"/>
        <w:spacing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</w:pPr>
      <w:r w:rsidRPr="008A4E49">
        <w:rPr>
          <w:rFonts w:ascii="Times New Roman" w:eastAsia="Times New Roman" w:hAnsi="Times New Roman" w:cs="Times New Roman"/>
          <w:noProof/>
          <w:color w:val="292B2C"/>
          <w:kern w:val="0"/>
          <w:sz w:val="30"/>
          <w:szCs w:val="30"/>
          <w:lang w:eastAsia="ru-RU"/>
          <w14:ligatures w14:val="none"/>
        </w:rPr>
        <w:lastRenderedPageBreak/>
        <w:drawing>
          <wp:inline distT="0" distB="0" distL="0" distR="0" wp14:anchorId="4AB92C3B" wp14:editId="7513C9DC">
            <wp:extent cx="3790559" cy="2795905"/>
            <wp:effectExtent l="0" t="0" r="635" b="4445"/>
            <wp:docPr id="39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040" cy="280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49" w:rsidRPr="008A4E49" w:rsidRDefault="008A4E49" w:rsidP="008A4E49">
      <w:pPr>
        <w:shd w:val="clear" w:color="auto" w:fill="FFFFFF"/>
        <w:spacing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</w:pPr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 xml:space="preserve">Слуцк – </w:t>
      </w:r>
      <w:proofErr w:type="spellStart"/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>шталаг</w:t>
      </w:r>
      <w:proofErr w:type="spellEnd"/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 xml:space="preserve"> 362 – погибло 14 тыс. человек, </w:t>
      </w:r>
    </w:p>
    <w:p w:rsidR="008A4E49" w:rsidRPr="008A4E49" w:rsidRDefault="008A4E49" w:rsidP="008A4E49">
      <w:pPr>
        <w:shd w:val="clear" w:color="auto" w:fill="FFFFFF"/>
        <w:spacing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</w:pPr>
      <w:r w:rsidRPr="008A4E49">
        <w:rPr>
          <w:rFonts w:ascii="Times New Roman" w:eastAsia="Times New Roman" w:hAnsi="Times New Roman" w:cs="Times New Roman"/>
          <w:noProof/>
          <w:color w:val="292B2C"/>
          <w:kern w:val="0"/>
          <w:sz w:val="30"/>
          <w:szCs w:val="30"/>
          <w:lang w:eastAsia="ru-RU"/>
          <w14:ligatures w14:val="none"/>
        </w:rPr>
        <w:drawing>
          <wp:inline distT="0" distB="0" distL="0" distR="0" wp14:anchorId="3CE2BE22" wp14:editId="1559C981">
            <wp:extent cx="3901440" cy="2521398"/>
            <wp:effectExtent l="0" t="0" r="3810" b="0"/>
            <wp:docPr id="40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459" cy="252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49" w:rsidRPr="008A4E49" w:rsidRDefault="008A4E49" w:rsidP="008A4E49">
      <w:pPr>
        <w:shd w:val="clear" w:color="auto" w:fill="FFFFFF"/>
        <w:spacing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</w:pPr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 xml:space="preserve">Борисов – </w:t>
      </w:r>
      <w:proofErr w:type="spellStart"/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>шталаг</w:t>
      </w:r>
      <w:proofErr w:type="spellEnd"/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 xml:space="preserve"> 382 – погибло 10 тыс. человек.</w:t>
      </w:r>
    </w:p>
    <w:p w:rsidR="008A4E49" w:rsidRPr="008A4E49" w:rsidRDefault="008A4E49" w:rsidP="008A4E49">
      <w:pPr>
        <w:shd w:val="clear" w:color="auto" w:fill="FFFFFF"/>
        <w:spacing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</w:pPr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>Пленные часто размещались под открытым небом или в переполненных неотапливаемых бараках и сараях. Вывоз на территорию рейха, частью из-за недостатка транспортных средств, частью из-за безразличия немецкого руководства к судьбе военнопленных, практически не производился. Шансы выжить, прежде всего в первую военную зиму, у пленных солдат и офицеров Красной Армии были невелики.</w:t>
      </w:r>
    </w:p>
    <w:p w:rsidR="008A4E49" w:rsidRPr="008A4E49" w:rsidRDefault="008A4E49" w:rsidP="008A4E49">
      <w:pPr>
        <w:shd w:val="clear" w:color="auto" w:fill="FFFFFF"/>
        <w:spacing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</w:pPr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 xml:space="preserve">Скученность, антисанитарные условия, следствием которых являлись сыпной тиф и другие эпидемиологические заболевания, отсутствие медикаментов, холод и голод, а также бесконтрольное применение оружия охраной приводили к большой смертности среди </w:t>
      </w:r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lastRenderedPageBreak/>
        <w:t xml:space="preserve">военнопленных. Только в 352-м </w:t>
      </w:r>
      <w:proofErr w:type="spellStart"/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>шталаге</w:t>
      </w:r>
      <w:proofErr w:type="spellEnd"/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 xml:space="preserve"> в </w:t>
      </w:r>
      <w:proofErr w:type="spellStart"/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>Масюковщине</w:t>
      </w:r>
      <w:proofErr w:type="spellEnd"/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 xml:space="preserve"> под Минском в ноябре – декабре 1941 г. умерло 25 тыс. человек.</w:t>
      </w:r>
    </w:p>
    <w:p w:rsidR="008A4E49" w:rsidRPr="008A4E49" w:rsidRDefault="008A4E49" w:rsidP="008A4E49">
      <w:pPr>
        <w:shd w:val="clear" w:color="auto" w:fill="FFFFFF"/>
        <w:spacing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</w:pPr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 xml:space="preserve">В июле 1941 г. на территории бывшей Молодечненской учительской семинарии оккупанты устроили лагерь для советских военнопленных – </w:t>
      </w:r>
      <w:proofErr w:type="spellStart"/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>шталаг</w:t>
      </w:r>
      <w:proofErr w:type="spellEnd"/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 xml:space="preserve"> 342, через который прошло и мирное население Брянской и Смоленских областей (всего погибло 33150 человек). Здесь, как и повсюду, свирепствовали эпидемии и голод, имел место каннибализм.</w:t>
      </w:r>
    </w:p>
    <w:p w:rsidR="008A4E49" w:rsidRPr="008A4E49" w:rsidRDefault="008A4E49" w:rsidP="008A4E49">
      <w:pPr>
        <w:shd w:val="clear" w:color="auto" w:fill="FFFFFF"/>
        <w:spacing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</w:pPr>
      <w:r w:rsidRPr="008A4E49">
        <w:rPr>
          <w:rFonts w:ascii="Times New Roman" w:eastAsia="Times New Roman" w:hAnsi="Times New Roman" w:cs="Times New Roman"/>
          <w:noProof/>
          <w:color w:val="292B2C"/>
          <w:kern w:val="0"/>
          <w:sz w:val="30"/>
          <w:szCs w:val="30"/>
          <w:lang w:eastAsia="ru-RU"/>
          <w14:ligatures w14:val="none"/>
        </w:rPr>
        <w:drawing>
          <wp:inline distT="0" distB="0" distL="0" distR="0" wp14:anchorId="61A4EB00" wp14:editId="3517587F">
            <wp:extent cx="4168140" cy="3129492"/>
            <wp:effectExtent l="0" t="0" r="3810" b="0"/>
            <wp:docPr id="4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555" cy="313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49" w:rsidRPr="008A4E49" w:rsidRDefault="008A4E49" w:rsidP="008A4E49">
      <w:pPr>
        <w:shd w:val="clear" w:color="auto" w:fill="FFFFFF"/>
        <w:spacing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</w:pPr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 xml:space="preserve">Под Минском Малый </w:t>
      </w:r>
      <w:proofErr w:type="spellStart"/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>Тростенец</w:t>
      </w:r>
      <w:proofErr w:type="spellEnd"/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 xml:space="preserve"> – крупнейший лагерь смерти на территории Беларуси и оккупированных районах СССР, созданный СД. Здесь уничтожались мирные жители, военнопленные из СССР, а также евреи – белорусские и депортированные из Австрии, Чехословакии.</w:t>
      </w:r>
    </w:p>
    <w:p w:rsidR="008A4E49" w:rsidRPr="008A4E49" w:rsidRDefault="008A4E49" w:rsidP="008A4E49">
      <w:pPr>
        <w:shd w:val="clear" w:color="auto" w:fill="FFFFFF"/>
        <w:spacing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</w:pPr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>В 1944 году лагеря на территории Беларуси опустели. Находившиеся в них узники были уничтожены или вывезены в Германию.</w:t>
      </w:r>
    </w:p>
    <w:p w:rsidR="008A4E49" w:rsidRPr="008A4E49" w:rsidRDefault="008A4E49" w:rsidP="008A4E49">
      <w:pPr>
        <w:shd w:val="clear" w:color="auto" w:fill="FFFFFF"/>
        <w:spacing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</w:pPr>
      <w:r w:rsidRPr="008A4E49">
        <w:rPr>
          <w:rFonts w:ascii="Times New Roman" w:eastAsia="Times New Roman" w:hAnsi="Times New Roman" w:cs="Times New Roman"/>
          <w:i/>
          <w:iCs/>
          <w:noProof/>
          <w:color w:val="292B2C"/>
          <w:kern w:val="0"/>
          <w:sz w:val="30"/>
          <w:szCs w:val="30"/>
          <w:lang w:eastAsia="ru-RU"/>
          <w14:ligatures w14:val="none"/>
        </w:rPr>
        <w:drawing>
          <wp:inline distT="0" distB="0" distL="0" distR="0" wp14:anchorId="0ED8583D" wp14:editId="11E1D5B1">
            <wp:extent cx="3599180" cy="2164080"/>
            <wp:effectExtent l="0" t="0" r="1270" b="7620"/>
            <wp:docPr id="4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175" cy="217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49" w:rsidRPr="008A4E49" w:rsidRDefault="008A4E49" w:rsidP="008A4E49">
      <w:pPr>
        <w:shd w:val="clear" w:color="auto" w:fill="FFFFFF"/>
        <w:spacing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</w:pPr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lastRenderedPageBreak/>
        <w:t>Неслыханные зверства чинили оккупанты над местным населением</w:t>
      </w:r>
      <w:r w:rsidRPr="008A4E49">
        <w:rPr>
          <w:rFonts w:ascii="Times New Roman" w:eastAsia="Times New Roman" w:hAnsi="Times New Roman" w:cs="Times New Roman"/>
          <w:i/>
          <w:iCs/>
          <w:color w:val="292B2C"/>
          <w:kern w:val="0"/>
          <w:sz w:val="30"/>
          <w:szCs w:val="30"/>
          <w:lang w:eastAsia="ru-RU"/>
          <w14:ligatures w14:val="none"/>
        </w:rPr>
        <w:t>.</w:t>
      </w:r>
      <w:r w:rsidRPr="008A4E49">
        <w:rPr>
          <w:rFonts w:ascii="Times New Roman" w:eastAsia="Times New Roman" w:hAnsi="Times New Roman" w:cs="Times New Roman"/>
          <w:b/>
          <w:bCs/>
          <w:i/>
          <w:iCs/>
          <w:color w:val="292B2C"/>
          <w:kern w:val="0"/>
          <w:sz w:val="30"/>
          <w:szCs w:val="30"/>
          <w:lang w:eastAsia="ru-RU"/>
          <w14:ligatures w14:val="none"/>
        </w:rPr>
        <w:t> </w:t>
      </w:r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>Под видом борьбы с партизанами они провели 11 карательных операций на территории области: «Бамберг» (20.03.1942 – 04.04.1942), «Болотная лихорадка» (20.08.1942 – 20.09.1942), «Альберт I» и «Альберт II» (ноябрь 1942 г.), «Фрида» (ноябрь 1942 г.), «Франц» (январь 1943 г.), «Зимнее волшебство» (16.02.1943 – 31.03.1943), «</w:t>
      </w:r>
      <w:proofErr w:type="spellStart"/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>Хортунг</w:t>
      </w:r>
      <w:proofErr w:type="spellEnd"/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>» (февраль 1943 г.), «Русалка» (24.02.1943 – 01.03.1943), «Котбус» (20.05.1943 – 21.06.1943), «Марабу» (17.05.1944 – 25.05.1944), «Баклан» (25.05.1944 – 23.06.1944). В ходе их проведения сжигались деревни, мирные жители расстреливались или вывозились в лагеря смерти или на принудительные работы в Германию.</w:t>
      </w:r>
    </w:p>
    <w:p w:rsidR="008A4E49" w:rsidRPr="008A4E49" w:rsidRDefault="008A4E49" w:rsidP="008A4E49">
      <w:pPr>
        <w:shd w:val="clear" w:color="auto" w:fill="FFFFFF"/>
        <w:spacing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</w:pPr>
      <w:r w:rsidRPr="008A4E49">
        <w:rPr>
          <w:rFonts w:ascii="Times New Roman" w:eastAsia="Times New Roman" w:hAnsi="Times New Roman" w:cs="Times New Roman"/>
          <w:noProof/>
          <w:color w:val="292B2C"/>
          <w:kern w:val="0"/>
          <w:sz w:val="30"/>
          <w:szCs w:val="30"/>
          <w:lang w:eastAsia="ru-RU"/>
          <w14:ligatures w14:val="none"/>
        </w:rPr>
        <w:drawing>
          <wp:inline distT="0" distB="0" distL="0" distR="0" wp14:anchorId="383838DF" wp14:editId="10F3D077">
            <wp:extent cx="3756660" cy="2821392"/>
            <wp:effectExtent l="0" t="0" r="0" b="0"/>
            <wp:docPr id="44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250" cy="282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49" w:rsidRPr="008A4E49" w:rsidRDefault="008A4E49" w:rsidP="008A4E49">
      <w:pPr>
        <w:shd w:val="clear" w:color="auto" w:fill="FFFFFF"/>
        <w:spacing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</w:pPr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>В Минской области оккупанты частично или полностью сожгли вместе с жителями 1544 деревни, многие из них так и не возродились (весь мир знает трагедию Хатыни).</w:t>
      </w:r>
      <w:r w:rsidRPr="008A4E49">
        <w:rPr>
          <w:rFonts w:ascii="Times New Roman" w:eastAsia="Times New Roman" w:hAnsi="Times New Roman" w:cs="Times New Roman"/>
          <w:b/>
          <w:bCs/>
          <w:color w:val="292B2C"/>
          <w:kern w:val="0"/>
          <w:sz w:val="30"/>
          <w:szCs w:val="30"/>
          <w:lang w:eastAsia="ru-RU"/>
          <w14:ligatures w14:val="none"/>
        </w:rPr>
        <w:t> </w:t>
      </w:r>
    </w:p>
    <w:p w:rsidR="008A4E49" w:rsidRPr="008A4E49" w:rsidRDefault="008A4E49" w:rsidP="008A4E49">
      <w:pPr>
        <w:shd w:val="clear" w:color="auto" w:fill="FFFFFF"/>
        <w:spacing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</w:pPr>
      <w:r w:rsidRPr="008A4E49">
        <w:rPr>
          <w:rFonts w:ascii="Times New Roman" w:eastAsia="Times New Roman" w:hAnsi="Times New Roman" w:cs="Times New Roman"/>
          <w:noProof/>
          <w:color w:val="292B2C"/>
          <w:kern w:val="0"/>
          <w:sz w:val="30"/>
          <w:szCs w:val="30"/>
          <w:lang w:eastAsia="ru-RU"/>
          <w14:ligatures w14:val="none"/>
        </w:rPr>
        <w:drawing>
          <wp:inline distT="0" distB="0" distL="0" distR="0" wp14:anchorId="5FEA94C2" wp14:editId="6A701358">
            <wp:extent cx="2825750" cy="2781300"/>
            <wp:effectExtent l="0" t="0" r="0" b="0"/>
            <wp:docPr id="4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15" cy="279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49" w:rsidRPr="008A4E49" w:rsidRDefault="008A4E49" w:rsidP="008A4E49">
      <w:pPr>
        <w:shd w:val="clear" w:color="auto" w:fill="FFFFFF"/>
        <w:spacing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</w:pPr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lastRenderedPageBreak/>
        <w:t xml:space="preserve">И только памятники и мемориальные комплексы свидетельствуют о том, что когда-то здесь кипела </w:t>
      </w:r>
      <w:proofErr w:type="spellStart"/>
      <w:proofErr w:type="gramStart"/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>жизнь.Мемориальный</w:t>
      </w:r>
      <w:proofErr w:type="spellEnd"/>
      <w:proofErr w:type="gramEnd"/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 xml:space="preserve"> комплекс «</w:t>
      </w:r>
      <w:proofErr w:type="spellStart"/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>Дальва</w:t>
      </w:r>
      <w:proofErr w:type="spellEnd"/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>» Логойского р-на, </w:t>
      </w:r>
    </w:p>
    <w:p w:rsidR="008A4E49" w:rsidRPr="008A4E49" w:rsidRDefault="008A4E49" w:rsidP="008A4E49">
      <w:pPr>
        <w:shd w:val="clear" w:color="auto" w:fill="FFFFFF"/>
        <w:spacing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</w:pPr>
      <w:r w:rsidRPr="008A4E49">
        <w:rPr>
          <w:rFonts w:ascii="Times New Roman" w:eastAsia="Times New Roman" w:hAnsi="Times New Roman" w:cs="Times New Roman"/>
          <w:b/>
          <w:bCs/>
          <w:noProof/>
          <w:color w:val="292B2C"/>
          <w:kern w:val="0"/>
          <w:sz w:val="30"/>
          <w:szCs w:val="30"/>
          <w:lang w:eastAsia="ru-RU"/>
          <w14:ligatures w14:val="none"/>
        </w:rPr>
        <w:drawing>
          <wp:inline distT="0" distB="0" distL="0" distR="0" wp14:anchorId="4559B6D6" wp14:editId="3141523D">
            <wp:extent cx="3802380" cy="2867591"/>
            <wp:effectExtent l="0" t="0" r="7620" b="9525"/>
            <wp:docPr id="46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231" cy="287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49" w:rsidRPr="008A4E49" w:rsidRDefault="008A4E49" w:rsidP="008A4E49">
      <w:pPr>
        <w:shd w:val="clear" w:color="auto" w:fill="FFFFFF"/>
        <w:spacing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</w:pPr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>Мемориал в дер. Доры Воложинского района, </w:t>
      </w:r>
    </w:p>
    <w:p w:rsidR="008A4E49" w:rsidRPr="008A4E49" w:rsidRDefault="008A4E49" w:rsidP="008A4E49">
      <w:pPr>
        <w:shd w:val="clear" w:color="auto" w:fill="FFFFFF"/>
        <w:spacing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</w:pPr>
      <w:r w:rsidRPr="008A4E49">
        <w:rPr>
          <w:rFonts w:ascii="Times New Roman" w:eastAsia="Times New Roman" w:hAnsi="Times New Roman" w:cs="Times New Roman"/>
          <w:b/>
          <w:bCs/>
          <w:noProof/>
          <w:color w:val="292B2C"/>
          <w:kern w:val="0"/>
          <w:sz w:val="30"/>
          <w:szCs w:val="30"/>
          <w:lang w:eastAsia="ru-RU"/>
          <w14:ligatures w14:val="none"/>
        </w:rPr>
        <w:drawing>
          <wp:inline distT="0" distB="0" distL="0" distR="0" wp14:anchorId="1DC7F9D9" wp14:editId="607AD86B">
            <wp:extent cx="4884420" cy="3256280"/>
            <wp:effectExtent l="0" t="0" r="0" b="1270"/>
            <wp:docPr id="47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32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49" w:rsidRPr="008A4E49" w:rsidRDefault="008A4E49" w:rsidP="008A4E49">
      <w:pPr>
        <w:shd w:val="clear" w:color="auto" w:fill="FFFFFF"/>
        <w:spacing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</w:pPr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 xml:space="preserve">дер. </w:t>
      </w:r>
      <w:proofErr w:type="spellStart"/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>Жаволки</w:t>
      </w:r>
      <w:proofErr w:type="spellEnd"/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 xml:space="preserve"> Копыльского района.</w:t>
      </w:r>
    </w:p>
    <w:p w:rsidR="008A4E49" w:rsidRPr="008A4E49" w:rsidRDefault="008A4E49" w:rsidP="008A4E49">
      <w:pPr>
        <w:shd w:val="clear" w:color="auto" w:fill="FFFFFF"/>
        <w:spacing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</w:pPr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u w:val="single"/>
          <w:lang w:eastAsia="ru-RU"/>
          <w14:ligatures w14:val="none"/>
        </w:rPr>
        <w:t>Полному физическому уничтожению</w:t>
      </w:r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 xml:space="preserve"> подлежало еврейское население оккупированной Беларуси согласно «Окончательному решению» – плану, принятому нацистским руководством в январе 1942 г. В большинстве районных центров Минской области выделялись </w:t>
      </w:r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lastRenderedPageBreak/>
        <w:t>специальные кварталы для проживания и уничтожения еврейского населения – гетто.</w:t>
      </w:r>
    </w:p>
    <w:p w:rsidR="008A4E49" w:rsidRPr="008A4E49" w:rsidRDefault="008A4E49" w:rsidP="008A4E49">
      <w:pPr>
        <w:shd w:val="clear" w:color="auto" w:fill="FFFFFF"/>
        <w:spacing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</w:pPr>
    </w:p>
    <w:p w:rsidR="008A4E49" w:rsidRPr="008A4E49" w:rsidRDefault="008A4E49" w:rsidP="008A4E49">
      <w:pPr>
        <w:shd w:val="clear" w:color="auto" w:fill="FFFFFF"/>
        <w:spacing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</w:pPr>
      <w:r w:rsidRPr="008A4E49">
        <w:rPr>
          <w:rFonts w:ascii="Times New Roman" w:eastAsia="Times New Roman" w:hAnsi="Times New Roman" w:cs="Times New Roman"/>
          <w:noProof/>
          <w:color w:val="292B2C"/>
          <w:kern w:val="0"/>
          <w:sz w:val="30"/>
          <w:szCs w:val="30"/>
          <w:lang w:eastAsia="ru-RU"/>
          <w14:ligatures w14:val="none"/>
        </w:rPr>
        <w:drawing>
          <wp:inline distT="0" distB="0" distL="0" distR="0" wp14:anchorId="005F36D4" wp14:editId="3715A6B6">
            <wp:extent cx="3566160" cy="2672243"/>
            <wp:effectExtent l="0" t="0" r="0" b="0"/>
            <wp:docPr id="49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456" cy="267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49" w:rsidRPr="008A4E49" w:rsidRDefault="008A4E49" w:rsidP="008A4E49">
      <w:pPr>
        <w:shd w:val="clear" w:color="auto" w:fill="FFFFFF"/>
        <w:spacing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</w:pPr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 xml:space="preserve">Самым крупным на </w:t>
      </w:r>
      <w:proofErr w:type="spellStart"/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>Минщине</w:t>
      </w:r>
      <w:proofErr w:type="spellEnd"/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 xml:space="preserve"> было Слуцкое. Здесь уничтожено 18 тыс. человек. </w:t>
      </w:r>
    </w:p>
    <w:p w:rsidR="008A4E49" w:rsidRPr="008A4E49" w:rsidRDefault="008A4E49" w:rsidP="008A4E49">
      <w:pPr>
        <w:shd w:val="clear" w:color="auto" w:fill="FFFFFF"/>
        <w:spacing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</w:pPr>
      <w:r w:rsidRPr="008A4E49">
        <w:rPr>
          <w:rFonts w:ascii="Times New Roman" w:eastAsia="Times New Roman" w:hAnsi="Times New Roman" w:cs="Times New Roman"/>
          <w:noProof/>
          <w:color w:val="292B2C"/>
          <w:kern w:val="0"/>
          <w:sz w:val="30"/>
          <w:szCs w:val="30"/>
          <w:lang w:eastAsia="ru-RU"/>
          <w14:ligatures w14:val="none"/>
        </w:rPr>
        <w:drawing>
          <wp:inline distT="0" distB="0" distL="0" distR="0" wp14:anchorId="5FC708ED" wp14:editId="4A339614">
            <wp:extent cx="3880967" cy="4648200"/>
            <wp:effectExtent l="0" t="0" r="5715" b="0"/>
            <wp:docPr id="50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56" cy="465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49" w:rsidRPr="008A4E49" w:rsidRDefault="008A4E49" w:rsidP="008A4E49">
      <w:pPr>
        <w:shd w:val="clear" w:color="auto" w:fill="FFFFFF"/>
        <w:spacing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</w:pPr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lastRenderedPageBreak/>
        <w:t>В Борисовском гетто – более 10 тыс. человек, </w:t>
      </w:r>
    </w:p>
    <w:p w:rsidR="008A4E49" w:rsidRPr="008A4E49" w:rsidRDefault="008A4E49" w:rsidP="008A4E49">
      <w:pPr>
        <w:shd w:val="clear" w:color="auto" w:fill="FFFFFF"/>
        <w:spacing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</w:pPr>
      <w:r w:rsidRPr="008A4E49">
        <w:rPr>
          <w:rFonts w:ascii="Times New Roman" w:eastAsia="Times New Roman" w:hAnsi="Times New Roman" w:cs="Times New Roman"/>
          <w:noProof/>
          <w:color w:val="292B2C"/>
          <w:kern w:val="0"/>
          <w:sz w:val="30"/>
          <w:szCs w:val="30"/>
          <w:lang w:eastAsia="ru-RU"/>
          <w14:ligatures w14:val="none"/>
        </w:rPr>
        <w:drawing>
          <wp:inline distT="0" distB="0" distL="0" distR="0" wp14:anchorId="71AE68DA" wp14:editId="47A0100F">
            <wp:extent cx="2606040" cy="1889760"/>
            <wp:effectExtent l="0" t="0" r="3810" b="0"/>
            <wp:docPr id="5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49" w:rsidRPr="008A4E49" w:rsidRDefault="008A4E49" w:rsidP="008A4E49">
      <w:pPr>
        <w:shd w:val="clear" w:color="auto" w:fill="FFFFFF"/>
        <w:spacing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</w:pPr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>в Клецком </w:t>
      </w:r>
    </w:p>
    <w:p w:rsidR="008A4E49" w:rsidRPr="008A4E49" w:rsidRDefault="008A4E49" w:rsidP="008A4E49">
      <w:pPr>
        <w:shd w:val="clear" w:color="auto" w:fill="FFFFFF"/>
        <w:spacing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</w:pPr>
      <w:r w:rsidRPr="008A4E49">
        <w:rPr>
          <w:rFonts w:ascii="Times New Roman" w:eastAsia="Times New Roman" w:hAnsi="Times New Roman" w:cs="Times New Roman"/>
          <w:noProof/>
          <w:color w:val="292B2C"/>
          <w:kern w:val="0"/>
          <w:sz w:val="30"/>
          <w:szCs w:val="30"/>
          <w:lang w:eastAsia="ru-RU"/>
          <w14:ligatures w14:val="none"/>
        </w:rPr>
        <w:drawing>
          <wp:inline distT="0" distB="0" distL="0" distR="0" wp14:anchorId="4AF96BFB" wp14:editId="3EA47F37">
            <wp:extent cx="2606040" cy="1950720"/>
            <wp:effectExtent l="0" t="0" r="3810" b="0"/>
            <wp:docPr id="52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49" w:rsidRPr="008A4E49" w:rsidRDefault="008A4E49" w:rsidP="008A4E49">
      <w:pPr>
        <w:shd w:val="clear" w:color="auto" w:fill="FFFFFF"/>
        <w:spacing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</w:pPr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>и Вилейском – 7 тыс. человек, </w:t>
      </w:r>
    </w:p>
    <w:p w:rsidR="008A4E49" w:rsidRPr="008A4E49" w:rsidRDefault="008A4E49" w:rsidP="008A4E49">
      <w:pPr>
        <w:shd w:val="clear" w:color="auto" w:fill="FFFFFF"/>
        <w:spacing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</w:pPr>
      <w:r w:rsidRPr="008A4E49">
        <w:rPr>
          <w:rFonts w:ascii="Times New Roman" w:eastAsia="Times New Roman" w:hAnsi="Times New Roman" w:cs="Times New Roman"/>
          <w:noProof/>
          <w:color w:val="292B2C"/>
          <w:kern w:val="0"/>
          <w:sz w:val="30"/>
          <w:szCs w:val="30"/>
          <w:lang w:eastAsia="ru-RU"/>
          <w14:ligatures w14:val="none"/>
        </w:rPr>
        <w:drawing>
          <wp:inline distT="0" distB="0" distL="0" distR="0" wp14:anchorId="5DB04E87" wp14:editId="153F9C5F">
            <wp:extent cx="2606040" cy="3276600"/>
            <wp:effectExtent l="0" t="0" r="3810" b="0"/>
            <wp:docPr id="53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49" w:rsidRPr="008A4E49" w:rsidRDefault="008A4E49" w:rsidP="008A4E49">
      <w:pPr>
        <w:shd w:val="clear" w:color="auto" w:fill="FFFFFF"/>
        <w:spacing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</w:pPr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>в Несвижском – 4,5 тыс. человек, </w:t>
      </w:r>
    </w:p>
    <w:p w:rsidR="008A4E49" w:rsidRPr="008A4E49" w:rsidRDefault="008A4E49" w:rsidP="008A4E49">
      <w:pPr>
        <w:shd w:val="clear" w:color="auto" w:fill="FFFFFF"/>
        <w:spacing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</w:pPr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lastRenderedPageBreak/>
        <w:t>в Копыльском – 3,5 тыс. </w:t>
      </w:r>
      <w:proofErr w:type="spellStart"/>
      <w:proofErr w:type="gramStart"/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>человек,в</w:t>
      </w:r>
      <w:proofErr w:type="spellEnd"/>
      <w:proofErr w:type="gramEnd"/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 xml:space="preserve"> </w:t>
      </w:r>
      <w:proofErr w:type="spellStart"/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>Радошковичском</w:t>
      </w:r>
      <w:proofErr w:type="spellEnd"/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 xml:space="preserve"> (Молодечненский р-н) – 2 тыс. человек, в </w:t>
      </w:r>
      <w:proofErr w:type="spellStart"/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>Ильянском</w:t>
      </w:r>
      <w:proofErr w:type="spellEnd"/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 xml:space="preserve"> (Вилейский р-н) – 2,3 тыс. человек, </w:t>
      </w:r>
    </w:p>
    <w:p w:rsidR="008A4E49" w:rsidRPr="008A4E49" w:rsidRDefault="008A4E49" w:rsidP="008A4E49">
      <w:pPr>
        <w:shd w:val="clear" w:color="auto" w:fill="FFFFFF"/>
        <w:spacing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</w:pPr>
      <w:r w:rsidRPr="008A4E49">
        <w:rPr>
          <w:rFonts w:ascii="Times New Roman" w:eastAsia="Times New Roman" w:hAnsi="Times New Roman" w:cs="Times New Roman"/>
          <w:noProof/>
          <w:color w:val="292B2C"/>
          <w:kern w:val="0"/>
          <w:sz w:val="30"/>
          <w:szCs w:val="30"/>
          <w:lang w:eastAsia="ru-RU"/>
          <w14:ligatures w14:val="none"/>
        </w:rPr>
        <w:drawing>
          <wp:inline distT="0" distB="0" distL="0" distR="0" wp14:anchorId="4FC182C9" wp14:editId="5B06A46D">
            <wp:extent cx="4114800" cy="5406441"/>
            <wp:effectExtent l="0" t="0" r="0" b="3810"/>
            <wp:docPr id="5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743" cy="541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49" w:rsidRPr="008A4E49" w:rsidRDefault="008A4E49" w:rsidP="008A4E49">
      <w:pPr>
        <w:shd w:val="clear" w:color="auto" w:fill="FFFFFF"/>
        <w:spacing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</w:pPr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>в Раковском (Воложинский район) – более 1 тыс. человек, </w:t>
      </w:r>
    </w:p>
    <w:p w:rsidR="008A4E49" w:rsidRPr="008A4E49" w:rsidRDefault="008A4E49" w:rsidP="008A4E49">
      <w:pPr>
        <w:shd w:val="clear" w:color="auto" w:fill="FFFFFF"/>
        <w:spacing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</w:pPr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 xml:space="preserve">в </w:t>
      </w:r>
      <w:proofErr w:type="spellStart"/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>Ивенецком</w:t>
      </w:r>
      <w:proofErr w:type="spellEnd"/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 xml:space="preserve"> – 1 тыс. человек.</w:t>
      </w:r>
    </w:p>
    <w:p w:rsidR="008A4E49" w:rsidRPr="008A4E49" w:rsidRDefault="008A4E49" w:rsidP="008A4E49">
      <w:pPr>
        <w:shd w:val="clear" w:color="auto" w:fill="FFFFFF"/>
        <w:spacing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</w:pPr>
      <w:r w:rsidRPr="008A4E49">
        <w:rPr>
          <w:rFonts w:ascii="Times New Roman" w:eastAsia="Times New Roman" w:hAnsi="Times New Roman" w:cs="Times New Roman"/>
          <w:color w:val="292B2C"/>
          <w:kern w:val="0"/>
          <w:sz w:val="30"/>
          <w:szCs w:val="30"/>
          <w:lang w:eastAsia="ru-RU"/>
          <w14:ligatures w14:val="none"/>
        </w:rPr>
        <w:t>Трагедия Великой Отечественной войны глубокой болью отзывается в сердцах многих поколений белорусов.</w:t>
      </w:r>
    </w:p>
    <w:p w:rsidR="008A4E49" w:rsidRPr="008A4E49" w:rsidRDefault="008A4E49" w:rsidP="008A4E49">
      <w:pPr>
        <w:jc w:val="both"/>
        <w:rPr>
          <w:rFonts w:ascii="Times New Roman" w:hAnsi="Times New Roman" w:cs="Times New Roman"/>
          <w:sz w:val="30"/>
          <w:szCs w:val="30"/>
        </w:rPr>
      </w:pPr>
    </w:p>
    <w:sectPr w:rsidR="008A4E49" w:rsidRPr="008A4E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E49"/>
    <w:rsid w:val="008A4E49"/>
    <w:rsid w:val="009B0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86807"/>
  <w15:chartTrackingRefBased/>
  <w15:docId w15:val="{052FC88C-86EC-4D66-86CE-9B450386B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157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370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33602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777777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996</Words>
  <Characters>5683</Characters>
  <Application>Microsoft Office Word</Application>
  <DocSecurity>0</DocSecurity>
  <Lines>47</Lines>
  <Paragraphs>13</Paragraphs>
  <ScaleCrop>false</ScaleCrop>
  <Company/>
  <LinksUpToDate>false</LinksUpToDate>
  <CharactersWithSpaces>6666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lovelykaty Екатерина</dc:creator>
  <cp:keywords/>
  <dc:description/>
  <cp:lastModifiedBy>lovelykaty Екатерина</cp:lastModifiedBy>
  <cp:revision>1</cp:revision>
  <dcterms:created xsi:type="dcterms:W3CDTF">2024-05-28T12:48:00Z</dcterms:created>
  <dcterms:modified xsi:type="dcterms:W3CDTF">2024-05-28T12:55:00Z</dcterms:modified>
</cp:coreProperties>
</file>