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B1" w:rsidRPr="00444457" w:rsidRDefault="008A268B" w:rsidP="007954B1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bCs/>
          <w:i/>
          <w:sz w:val="36"/>
          <w:szCs w:val="30"/>
        </w:rPr>
      </w:pPr>
      <w:r>
        <w:rPr>
          <w:rStyle w:val="word-wrapper"/>
          <w:bCs/>
          <w:i/>
          <w:sz w:val="36"/>
          <w:szCs w:val="30"/>
        </w:rPr>
        <w:t>Изменения в законодательстве по вопросам регулирования брачных и семейных отношений</w:t>
      </w:r>
    </w:p>
    <w:p w:rsidR="00D22476" w:rsidRDefault="00D22476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</w:p>
    <w:p w:rsidR="009022AD" w:rsidRDefault="00923A63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>Законом Республики Беларусь от 8 июля 2024 №26-З «Об изменении законов по вопросам регулирования брачных и семейных отношений»</w:t>
      </w:r>
      <w:r w:rsidR="00FE271D">
        <w:rPr>
          <w:rStyle w:val="word-wrapper"/>
          <w:bCs/>
          <w:sz w:val="30"/>
          <w:szCs w:val="30"/>
        </w:rPr>
        <w:t xml:space="preserve"> предусмотрено внесение изменений </w:t>
      </w:r>
      <w:r w:rsidR="00182A4D">
        <w:rPr>
          <w:rStyle w:val="word-wrapper"/>
          <w:bCs/>
          <w:sz w:val="30"/>
          <w:szCs w:val="30"/>
        </w:rPr>
        <w:t xml:space="preserve">в </w:t>
      </w:r>
      <w:r w:rsidR="009022AD">
        <w:rPr>
          <w:rStyle w:val="word-wrapper"/>
          <w:bCs/>
          <w:sz w:val="30"/>
          <w:szCs w:val="30"/>
        </w:rPr>
        <w:t>законодатель</w:t>
      </w:r>
      <w:r w:rsidR="00FE7537">
        <w:rPr>
          <w:rStyle w:val="word-wrapper"/>
          <w:bCs/>
          <w:sz w:val="30"/>
          <w:szCs w:val="30"/>
        </w:rPr>
        <w:t xml:space="preserve">ные акты Республики Беларусь, </w:t>
      </w:r>
      <w:r w:rsidR="009022AD">
        <w:rPr>
          <w:rStyle w:val="word-wrapper"/>
          <w:bCs/>
          <w:sz w:val="30"/>
          <w:szCs w:val="30"/>
        </w:rPr>
        <w:t xml:space="preserve">имплементация норм утратившего силу Декрета Президента Республики Беларусь от 24 ноября 2006 №18 </w:t>
      </w:r>
      <w:r w:rsidR="00D22476">
        <w:rPr>
          <w:rStyle w:val="word-wrapper"/>
          <w:bCs/>
          <w:sz w:val="30"/>
          <w:szCs w:val="30"/>
        </w:rPr>
        <w:br/>
      </w:r>
      <w:r w:rsidR="009022AD">
        <w:rPr>
          <w:rStyle w:val="word-wrapper"/>
          <w:bCs/>
          <w:sz w:val="30"/>
          <w:szCs w:val="30"/>
        </w:rPr>
        <w:t>«О дополнительных мерах по государственной защите детей в неблагополучных семьях»</w:t>
      </w:r>
      <w:r w:rsidR="00182A4D">
        <w:rPr>
          <w:rStyle w:val="word-wrapper"/>
          <w:bCs/>
          <w:sz w:val="30"/>
          <w:szCs w:val="30"/>
        </w:rPr>
        <w:t xml:space="preserve"> </w:t>
      </w:r>
      <w:r w:rsidR="007B0CF8">
        <w:rPr>
          <w:rStyle w:val="word-wrapper"/>
          <w:bCs/>
          <w:sz w:val="30"/>
          <w:szCs w:val="30"/>
        </w:rPr>
        <w:t>в действующие нормативные правовые акты</w:t>
      </w:r>
      <w:r w:rsidR="00FE7537">
        <w:rPr>
          <w:rStyle w:val="word-wrapper"/>
          <w:bCs/>
          <w:sz w:val="30"/>
          <w:szCs w:val="30"/>
        </w:rPr>
        <w:t>, а также вступление в силу</w:t>
      </w:r>
      <w:r w:rsidR="007B0CF8">
        <w:rPr>
          <w:rStyle w:val="word-wrapper"/>
          <w:bCs/>
          <w:sz w:val="30"/>
          <w:szCs w:val="30"/>
        </w:rPr>
        <w:t xml:space="preserve"> Положения о порядке признания детей</w:t>
      </w:r>
      <w:r w:rsidR="00424622">
        <w:rPr>
          <w:rStyle w:val="word-wrapper"/>
          <w:bCs/>
          <w:sz w:val="30"/>
          <w:szCs w:val="30"/>
        </w:rPr>
        <w:t xml:space="preserve"> находящимися в социально опасном положении и нужда</w:t>
      </w:r>
      <w:r w:rsidR="00585347">
        <w:rPr>
          <w:rStyle w:val="word-wrapper"/>
          <w:bCs/>
          <w:sz w:val="30"/>
          <w:szCs w:val="30"/>
        </w:rPr>
        <w:t>ющимися в государственной защите</w:t>
      </w:r>
      <w:r w:rsidR="00424622">
        <w:rPr>
          <w:rStyle w:val="word-wrapper"/>
          <w:bCs/>
          <w:sz w:val="30"/>
          <w:szCs w:val="30"/>
        </w:rPr>
        <w:t>, утвержденное</w:t>
      </w:r>
      <w:r w:rsidR="00585347">
        <w:rPr>
          <w:rStyle w:val="word-wrapper"/>
          <w:bCs/>
          <w:sz w:val="30"/>
          <w:szCs w:val="30"/>
        </w:rPr>
        <w:t xml:space="preserve"> Постановлением</w:t>
      </w:r>
      <w:r w:rsidR="00FE7537">
        <w:rPr>
          <w:rStyle w:val="word-wrapper"/>
          <w:bCs/>
          <w:sz w:val="30"/>
          <w:szCs w:val="30"/>
        </w:rPr>
        <w:t xml:space="preserve"> </w:t>
      </w:r>
      <w:r w:rsidR="007B0CF8">
        <w:rPr>
          <w:rStyle w:val="word-wrapper"/>
          <w:bCs/>
          <w:sz w:val="30"/>
          <w:szCs w:val="30"/>
        </w:rPr>
        <w:t xml:space="preserve">Совета Министров </w:t>
      </w:r>
      <w:r w:rsidR="00424622">
        <w:rPr>
          <w:rStyle w:val="word-wrapper"/>
          <w:bCs/>
          <w:sz w:val="30"/>
          <w:szCs w:val="30"/>
        </w:rPr>
        <w:t>№1055 от 30 декабря 2024 (далее – Положение).</w:t>
      </w:r>
    </w:p>
    <w:p w:rsidR="00424622" w:rsidRDefault="00CD21B9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>В Кодек</w:t>
      </w:r>
      <w:r w:rsidR="008A6B15">
        <w:rPr>
          <w:rStyle w:val="word-wrapper"/>
          <w:bCs/>
          <w:sz w:val="30"/>
          <w:szCs w:val="30"/>
        </w:rPr>
        <w:t>с</w:t>
      </w:r>
      <w:r>
        <w:rPr>
          <w:rStyle w:val="word-wrapper"/>
          <w:bCs/>
          <w:sz w:val="30"/>
          <w:szCs w:val="30"/>
        </w:rPr>
        <w:t xml:space="preserve"> Республики Беларусь о браке и семье (далее – </w:t>
      </w:r>
      <w:proofErr w:type="spellStart"/>
      <w:r>
        <w:rPr>
          <w:rStyle w:val="word-wrapper"/>
          <w:bCs/>
          <w:sz w:val="30"/>
          <w:szCs w:val="30"/>
        </w:rPr>
        <w:t>КоБС</w:t>
      </w:r>
      <w:proofErr w:type="spellEnd"/>
      <w:r>
        <w:rPr>
          <w:rStyle w:val="word-wrapper"/>
          <w:bCs/>
          <w:sz w:val="30"/>
          <w:szCs w:val="30"/>
        </w:rPr>
        <w:t>)</w:t>
      </w:r>
      <w:r w:rsidR="00C464C0">
        <w:rPr>
          <w:rStyle w:val="word-wrapper"/>
          <w:bCs/>
          <w:sz w:val="30"/>
          <w:szCs w:val="30"/>
        </w:rPr>
        <w:t xml:space="preserve"> </w:t>
      </w:r>
      <w:r w:rsidR="005F786B">
        <w:rPr>
          <w:rStyle w:val="word-wrapper"/>
          <w:bCs/>
          <w:sz w:val="30"/>
          <w:szCs w:val="30"/>
        </w:rPr>
        <w:t>внесены изменения</w:t>
      </w:r>
      <w:r w:rsidR="008A6B15">
        <w:rPr>
          <w:rStyle w:val="word-wrapper"/>
          <w:bCs/>
          <w:sz w:val="30"/>
          <w:szCs w:val="30"/>
        </w:rPr>
        <w:t>,</w:t>
      </w:r>
      <w:r w:rsidR="005F786B">
        <w:rPr>
          <w:rStyle w:val="word-wrapper"/>
          <w:bCs/>
          <w:sz w:val="30"/>
          <w:szCs w:val="30"/>
        </w:rPr>
        <w:t xml:space="preserve"> в соответствии с которыми определены полномочия государственных органов по обеспечению выполнения мер госуда</w:t>
      </w:r>
      <w:r w:rsidR="00AB46B1">
        <w:rPr>
          <w:rStyle w:val="word-wrapper"/>
          <w:bCs/>
          <w:sz w:val="30"/>
          <w:szCs w:val="30"/>
        </w:rPr>
        <w:t xml:space="preserve">рственной защиты детей, </w:t>
      </w:r>
      <w:r w:rsidR="006876D5">
        <w:rPr>
          <w:rStyle w:val="word-wrapper"/>
          <w:bCs/>
          <w:sz w:val="30"/>
          <w:szCs w:val="30"/>
        </w:rPr>
        <w:t xml:space="preserve">урегулированы вопросы отобрания детей в случае, когда родители </w:t>
      </w:r>
      <w:proofErr w:type="spellStart"/>
      <w:r w:rsidR="006876D5">
        <w:rPr>
          <w:rStyle w:val="word-wrapper"/>
          <w:bCs/>
          <w:sz w:val="30"/>
          <w:szCs w:val="30"/>
        </w:rPr>
        <w:t>ненадлежаще</w:t>
      </w:r>
      <w:proofErr w:type="spellEnd"/>
      <w:r w:rsidR="006876D5">
        <w:rPr>
          <w:rStyle w:val="word-wrapper"/>
          <w:bCs/>
          <w:sz w:val="30"/>
          <w:szCs w:val="30"/>
        </w:rPr>
        <w:t xml:space="preserve"> выполняют свои обязанности по воспитанию и содержанию ребенка и др.</w:t>
      </w:r>
      <w:r w:rsidR="00AB46B1">
        <w:rPr>
          <w:rStyle w:val="word-wrapper"/>
          <w:bCs/>
          <w:sz w:val="30"/>
          <w:szCs w:val="30"/>
        </w:rPr>
        <w:t xml:space="preserve"> Уточнена компетенция комиссий по делам несовершеннолетних</w:t>
      </w:r>
      <w:r w:rsidR="00BA0D86">
        <w:rPr>
          <w:rStyle w:val="word-wrapper"/>
          <w:bCs/>
          <w:sz w:val="30"/>
          <w:szCs w:val="30"/>
        </w:rPr>
        <w:t>: с</w:t>
      </w:r>
      <w:r w:rsidR="004A6422">
        <w:rPr>
          <w:rStyle w:val="word-wrapper"/>
          <w:bCs/>
          <w:sz w:val="30"/>
          <w:szCs w:val="30"/>
        </w:rPr>
        <w:t xml:space="preserve"> 1 января </w:t>
      </w:r>
      <w:bookmarkStart w:id="0" w:name="_GoBack"/>
      <w:bookmarkEnd w:id="0"/>
      <w:r w:rsidR="004A6422">
        <w:rPr>
          <w:rStyle w:val="word-wrapper"/>
          <w:bCs/>
          <w:sz w:val="30"/>
          <w:szCs w:val="30"/>
        </w:rPr>
        <w:t>2025</w:t>
      </w:r>
      <w:r w:rsidR="00D22476">
        <w:rPr>
          <w:rStyle w:val="word-wrapper"/>
          <w:bCs/>
          <w:sz w:val="30"/>
          <w:szCs w:val="30"/>
        </w:rPr>
        <w:t xml:space="preserve"> года</w:t>
      </w:r>
      <w:r w:rsidR="004A6422">
        <w:rPr>
          <w:rStyle w:val="word-wrapper"/>
          <w:bCs/>
          <w:sz w:val="30"/>
          <w:szCs w:val="30"/>
        </w:rPr>
        <w:t xml:space="preserve"> они наделены правом подачи исков в суд об отобрании ребенка без лишения родительских прав.</w:t>
      </w:r>
    </w:p>
    <w:p w:rsidR="00AA7ECB" w:rsidRDefault="00AA7ECB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>Новации предоставляют возможность отчуждать жилые помещения, а также доли в праве собственности на жилые помещения, принадлежащие обязанным лицам</w:t>
      </w:r>
      <w:r w:rsidR="00A66800">
        <w:rPr>
          <w:rStyle w:val="word-wrapper"/>
          <w:bCs/>
          <w:sz w:val="30"/>
          <w:szCs w:val="30"/>
        </w:rPr>
        <w:t>, в интересах детей обязанных лиц с письменного согласия органов опеки и попечительства либо на основании решения соответствующего исполнительного комитета (администрации).</w:t>
      </w:r>
    </w:p>
    <w:p w:rsidR="00424622" w:rsidRDefault="00E945D9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>На основании внесенных изменений в Закон Республики Беларусь от 18 июня 1993 №2435-Х</w:t>
      </w:r>
      <w:r>
        <w:rPr>
          <w:rStyle w:val="word-wrapper"/>
          <w:bCs/>
          <w:sz w:val="30"/>
          <w:szCs w:val="30"/>
          <w:lang w:val="en-US"/>
        </w:rPr>
        <w:t>II</w:t>
      </w:r>
      <w:r w:rsidR="00FF07DC">
        <w:rPr>
          <w:rStyle w:val="word-wrapper"/>
          <w:bCs/>
          <w:sz w:val="30"/>
          <w:szCs w:val="30"/>
          <w:lang w:val="be-BY"/>
        </w:rPr>
        <w:t xml:space="preserve"> </w:t>
      </w:r>
      <w:r w:rsidR="00FF07DC">
        <w:rPr>
          <w:rStyle w:val="word-wrapper"/>
          <w:bCs/>
          <w:sz w:val="30"/>
          <w:szCs w:val="30"/>
        </w:rPr>
        <w:t>«</w:t>
      </w:r>
      <w:r w:rsidR="00FF07DC">
        <w:rPr>
          <w:rStyle w:val="word-wrapper"/>
          <w:bCs/>
          <w:sz w:val="30"/>
          <w:szCs w:val="30"/>
          <w:lang w:val="be-BY"/>
        </w:rPr>
        <w:t>О здравоохранении</w:t>
      </w:r>
      <w:r w:rsidR="00FF07DC">
        <w:rPr>
          <w:rStyle w:val="word-wrapper"/>
          <w:bCs/>
          <w:sz w:val="30"/>
          <w:szCs w:val="30"/>
        </w:rPr>
        <w:t>» Министерством здравоохранения Республики Беларусь определен Перечень заболеваний, состояний, при которых расходы, затраченные государством на содержание детей,</w:t>
      </w:r>
      <w:r w:rsidR="00046026">
        <w:rPr>
          <w:rStyle w:val="word-wrapper"/>
          <w:bCs/>
          <w:sz w:val="30"/>
          <w:szCs w:val="30"/>
        </w:rPr>
        <w:t xml:space="preserve"> находящихся на государственном обеспечении, не возмещаются. Также определены основания для прохождения лицом, дети которого отобраны и помещены на государственное обеспечение</w:t>
      </w:r>
      <w:r w:rsidR="001F2E88">
        <w:rPr>
          <w:rStyle w:val="word-wrapper"/>
          <w:bCs/>
          <w:sz w:val="30"/>
          <w:szCs w:val="30"/>
        </w:rPr>
        <w:t xml:space="preserve">, медицинского освидетельствования; </w:t>
      </w:r>
      <w:r w:rsidR="00E040B8">
        <w:rPr>
          <w:rStyle w:val="word-wrapper"/>
          <w:bCs/>
          <w:sz w:val="30"/>
          <w:szCs w:val="30"/>
        </w:rPr>
        <w:t>пересмотрены</w:t>
      </w:r>
      <w:r w:rsidR="001F2E88">
        <w:rPr>
          <w:rStyle w:val="word-wrapper"/>
          <w:bCs/>
          <w:sz w:val="30"/>
          <w:szCs w:val="30"/>
        </w:rPr>
        <w:t xml:space="preserve"> вопросы предоставления информации, составляющей врачебную тайну.</w:t>
      </w:r>
    </w:p>
    <w:p w:rsidR="00AC7DF6" w:rsidRDefault="00AC7DF6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>В но</w:t>
      </w:r>
      <w:r w:rsidR="00BA0D86">
        <w:rPr>
          <w:rStyle w:val="word-wrapper"/>
          <w:bCs/>
          <w:sz w:val="30"/>
          <w:szCs w:val="30"/>
        </w:rPr>
        <w:t>вой редакции изложена статья 85</w:t>
      </w:r>
      <w:r w:rsidRPr="00BA0D86">
        <w:rPr>
          <w:rStyle w:val="word-wrapper"/>
          <w:bCs/>
          <w:sz w:val="30"/>
          <w:szCs w:val="30"/>
          <w:vertAlign w:val="superscript"/>
        </w:rPr>
        <w:t>1</w:t>
      </w:r>
      <w:r>
        <w:rPr>
          <w:rStyle w:val="word-wrapper"/>
          <w:bCs/>
          <w:sz w:val="30"/>
          <w:szCs w:val="30"/>
        </w:rPr>
        <w:t xml:space="preserve"> </w:t>
      </w:r>
      <w:proofErr w:type="spellStart"/>
      <w:r>
        <w:rPr>
          <w:rStyle w:val="word-wrapper"/>
          <w:bCs/>
          <w:sz w:val="30"/>
          <w:szCs w:val="30"/>
        </w:rPr>
        <w:t>КоБС</w:t>
      </w:r>
      <w:proofErr w:type="spellEnd"/>
      <w:r>
        <w:rPr>
          <w:rStyle w:val="word-wrapper"/>
          <w:bCs/>
          <w:sz w:val="30"/>
          <w:szCs w:val="30"/>
        </w:rPr>
        <w:t xml:space="preserve"> об основаниях отобрания ребенка по решению комиссии по делам несовершеннолетних, о вопросах, регулирующих общение родителей с ребенком после отобрания.</w:t>
      </w:r>
    </w:p>
    <w:p w:rsidR="00AC7DF6" w:rsidRDefault="00AC7DF6" w:rsidP="009022A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proofErr w:type="spellStart"/>
      <w:r>
        <w:rPr>
          <w:rStyle w:val="word-wrapper"/>
          <w:bCs/>
          <w:sz w:val="30"/>
          <w:szCs w:val="30"/>
        </w:rPr>
        <w:lastRenderedPageBreak/>
        <w:t>КоБС</w:t>
      </w:r>
      <w:proofErr w:type="spellEnd"/>
      <w:r>
        <w:rPr>
          <w:rStyle w:val="word-wrapper"/>
          <w:bCs/>
          <w:sz w:val="30"/>
          <w:szCs w:val="30"/>
        </w:rPr>
        <w:t xml:space="preserve"> дополнен новыми статьями –</w:t>
      </w:r>
      <w:r w:rsidR="00BA0D86">
        <w:rPr>
          <w:rStyle w:val="word-wrapper"/>
          <w:bCs/>
          <w:sz w:val="30"/>
          <w:szCs w:val="30"/>
        </w:rPr>
        <w:t xml:space="preserve"> 85</w:t>
      </w:r>
      <w:r w:rsidRPr="00BA0D86">
        <w:rPr>
          <w:rStyle w:val="word-wrapper"/>
          <w:bCs/>
          <w:sz w:val="30"/>
          <w:szCs w:val="30"/>
          <w:vertAlign w:val="superscript"/>
        </w:rPr>
        <w:t>2</w:t>
      </w:r>
      <w:r w:rsidR="00BA0D86">
        <w:rPr>
          <w:rStyle w:val="word-wrapper"/>
          <w:bCs/>
          <w:sz w:val="30"/>
          <w:szCs w:val="30"/>
        </w:rPr>
        <w:t>, 85</w:t>
      </w:r>
      <w:r w:rsidRPr="00BA0D86">
        <w:rPr>
          <w:rStyle w:val="word-wrapper"/>
          <w:bCs/>
          <w:sz w:val="30"/>
          <w:szCs w:val="30"/>
          <w:vertAlign w:val="superscript"/>
        </w:rPr>
        <w:t>3</w:t>
      </w:r>
      <w:r>
        <w:rPr>
          <w:rStyle w:val="word-wrapper"/>
          <w:bCs/>
          <w:sz w:val="30"/>
          <w:szCs w:val="30"/>
        </w:rPr>
        <w:t>,</w:t>
      </w:r>
      <w:r w:rsidR="009478E1">
        <w:rPr>
          <w:rStyle w:val="word-wrapper"/>
          <w:bCs/>
          <w:sz w:val="30"/>
          <w:szCs w:val="30"/>
        </w:rPr>
        <w:t xml:space="preserve"> которыми предусмотрены последствия отобрания ребенка без лишения родительских прав, </w:t>
      </w:r>
      <w:r w:rsidR="00E040B8">
        <w:rPr>
          <w:rStyle w:val="word-wrapper"/>
          <w:bCs/>
          <w:sz w:val="30"/>
          <w:szCs w:val="30"/>
        </w:rPr>
        <w:t>регламентирована</w:t>
      </w:r>
      <w:r w:rsidR="009478E1">
        <w:rPr>
          <w:rStyle w:val="word-wrapper"/>
          <w:bCs/>
          <w:sz w:val="30"/>
          <w:szCs w:val="30"/>
        </w:rPr>
        <w:t xml:space="preserve"> компетенция государственных органов и организаций, обеспечивающих меры по государственной защите детей, контроль за их выполнением.</w:t>
      </w:r>
    </w:p>
    <w:p w:rsidR="009022AD" w:rsidRPr="00182A4D" w:rsidRDefault="001C3208" w:rsidP="00182A4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 xml:space="preserve">Положением установлены критерии и показатели социально опасного положения, </w:t>
      </w:r>
      <w:r w:rsidR="00225516">
        <w:rPr>
          <w:rStyle w:val="word-wrapper"/>
          <w:bCs/>
          <w:sz w:val="30"/>
          <w:szCs w:val="30"/>
        </w:rPr>
        <w:t>установлен</w:t>
      </w:r>
      <w:r>
        <w:rPr>
          <w:rStyle w:val="word-wrapper"/>
          <w:bCs/>
          <w:sz w:val="30"/>
          <w:szCs w:val="30"/>
        </w:rPr>
        <w:t xml:space="preserve"> порядок признания</w:t>
      </w:r>
      <w:r w:rsidR="00585347">
        <w:rPr>
          <w:rStyle w:val="word-wrapper"/>
          <w:bCs/>
          <w:sz w:val="30"/>
          <w:szCs w:val="30"/>
        </w:rPr>
        <w:t xml:space="preserve"> нахождения в нем</w:t>
      </w:r>
      <w:r>
        <w:rPr>
          <w:rStyle w:val="word-wrapper"/>
          <w:bCs/>
          <w:sz w:val="30"/>
          <w:szCs w:val="30"/>
        </w:rPr>
        <w:t xml:space="preserve"> и функции заинтересованных в данном направлении деятельности органов.</w:t>
      </w:r>
    </w:p>
    <w:p w:rsidR="007954B1" w:rsidRPr="00444457" w:rsidRDefault="007954B1" w:rsidP="007954B1">
      <w:pPr>
        <w:pStyle w:val="p-normal"/>
        <w:shd w:val="clear" w:color="auto" w:fill="FFFFFF"/>
        <w:tabs>
          <w:tab w:val="left" w:pos="3168"/>
        </w:tabs>
        <w:spacing w:before="0" w:beforeAutospacing="0" w:after="0" w:afterAutospacing="0"/>
        <w:ind w:firstLine="450"/>
        <w:jc w:val="both"/>
        <w:rPr>
          <w:rStyle w:val="word-wrapper"/>
        </w:rPr>
      </w:pPr>
      <w:r w:rsidRPr="00444457">
        <w:rPr>
          <w:rStyle w:val="word-wrapper"/>
        </w:rPr>
        <w:tab/>
      </w:r>
    </w:p>
    <w:p w:rsidR="007954B1" w:rsidRPr="00444457" w:rsidRDefault="007954B1" w:rsidP="007954B1">
      <w:pPr>
        <w:pStyle w:val="p-normal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sz w:val="30"/>
          <w:szCs w:val="30"/>
        </w:rPr>
      </w:pPr>
      <w:r w:rsidRPr="00444457">
        <w:rPr>
          <w:rStyle w:val="word-wrapper"/>
          <w:sz w:val="30"/>
          <w:szCs w:val="30"/>
        </w:rPr>
        <w:t>Информацию подготовила:</w:t>
      </w:r>
    </w:p>
    <w:p w:rsidR="007954B1" w:rsidRPr="00444457" w:rsidRDefault="007954B1" w:rsidP="007954B1">
      <w:pPr>
        <w:pStyle w:val="p-normal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sz w:val="30"/>
          <w:szCs w:val="30"/>
        </w:rPr>
      </w:pPr>
      <w:r w:rsidRPr="00444457">
        <w:rPr>
          <w:rStyle w:val="word-wrapper"/>
          <w:sz w:val="30"/>
          <w:szCs w:val="30"/>
        </w:rPr>
        <w:t>Помощник прокурора</w:t>
      </w:r>
    </w:p>
    <w:p w:rsidR="007954B1" w:rsidRPr="00444457" w:rsidRDefault="008A268B" w:rsidP="008A268B">
      <w:pPr>
        <w:pStyle w:val="p-normal"/>
        <w:shd w:val="clear" w:color="auto" w:fill="FFFFFF"/>
        <w:tabs>
          <w:tab w:val="left" w:pos="6096"/>
        </w:tabs>
        <w:spacing w:before="0" w:beforeAutospacing="0" w:after="0" w:afterAutospacing="0" w:line="280" w:lineRule="exact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 xml:space="preserve">Минского района </w:t>
      </w:r>
      <w:r>
        <w:rPr>
          <w:rStyle w:val="word-wrapper"/>
          <w:sz w:val="30"/>
          <w:szCs w:val="30"/>
        </w:rPr>
        <w:tab/>
      </w:r>
      <w:proofErr w:type="spellStart"/>
      <w:r>
        <w:rPr>
          <w:rStyle w:val="word-wrapper"/>
          <w:sz w:val="30"/>
          <w:szCs w:val="30"/>
        </w:rPr>
        <w:t>Т.В.Вяжевич</w:t>
      </w:r>
      <w:proofErr w:type="spellEnd"/>
      <w:r>
        <w:rPr>
          <w:rStyle w:val="word-wrapper"/>
          <w:sz w:val="30"/>
          <w:szCs w:val="30"/>
        </w:rPr>
        <w:t>-Демиденко</w:t>
      </w:r>
    </w:p>
    <w:p w:rsidR="007954B1" w:rsidRPr="00444457" w:rsidRDefault="007954B1" w:rsidP="007954B1"/>
    <w:p w:rsidR="0035372A" w:rsidRDefault="0035372A"/>
    <w:sectPr w:rsidR="0035372A" w:rsidSect="00426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1"/>
    <w:rsid w:val="00046026"/>
    <w:rsid w:val="000932B4"/>
    <w:rsid w:val="000E33F7"/>
    <w:rsid w:val="00182A4D"/>
    <w:rsid w:val="001C312B"/>
    <w:rsid w:val="001C3208"/>
    <w:rsid w:val="001F2E88"/>
    <w:rsid w:val="00225516"/>
    <w:rsid w:val="0035372A"/>
    <w:rsid w:val="00424622"/>
    <w:rsid w:val="00426F67"/>
    <w:rsid w:val="004A6422"/>
    <w:rsid w:val="00585347"/>
    <w:rsid w:val="005F786B"/>
    <w:rsid w:val="00626AF0"/>
    <w:rsid w:val="006876D5"/>
    <w:rsid w:val="007954B1"/>
    <w:rsid w:val="007B0CF8"/>
    <w:rsid w:val="0084704A"/>
    <w:rsid w:val="008A268B"/>
    <w:rsid w:val="008A6B15"/>
    <w:rsid w:val="008B1F76"/>
    <w:rsid w:val="008C0279"/>
    <w:rsid w:val="009022AD"/>
    <w:rsid w:val="00923A63"/>
    <w:rsid w:val="00924EAC"/>
    <w:rsid w:val="009322A1"/>
    <w:rsid w:val="009478E1"/>
    <w:rsid w:val="00A66800"/>
    <w:rsid w:val="00AA7ECB"/>
    <w:rsid w:val="00AB46B1"/>
    <w:rsid w:val="00AC7DF6"/>
    <w:rsid w:val="00BA0D86"/>
    <w:rsid w:val="00C464C0"/>
    <w:rsid w:val="00CD21B9"/>
    <w:rsid w:val="00D03FA3"/>
    <w:rsid w:val="00D22476"/>
    <w:rsid w:val="00D47488"/>
    <w:rsid w:val="00E040B8"/>
    <w:rsid w:val="00E945D9"/>
    <w:rsid w:val="00FE271D"/>
    <w:rsid w:val="00FE7537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12E2A-BAE8-4CD4-9D1E-9306611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B1"/>
    <w:pPr>
      <w:spacing w:after="160" w:line="259" w:lineRule="auto"/>
      <w:ind w:firstLine="0"/>
      <w:jc w:val="left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9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9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Вяжевич-Демиденко Татьяна Васильевна</cp:lastModifiedBy>
  <cp:revision>7</cp:revision>
  <dcterms:created xsi:type="dcterms:W3CDTF">2025-03-04T11:40:00Z</dcterms:created>
  <dcterms:modified xsi:type="dcterms:W3CDTF">2025-03-06T06:38:00Z</dcterms:modified>
</cp:coreProperties>
</file>