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2D" w:rsidRPr="00ED7F5D" w:rsidRDefault="0069632D" w:rsidP="00ED7F5D">
      <w:pPr>
        <w:pStyle w:val="il-text-alignjustify"/>
        <w:spacing w:before="0" w:beforeAutospacing="0" w:after="0" w:afterAutospacing="0"/>
        <w:jc w:val="center"/>
        <w:textAlignment w:val="baseline"/>
        <w:rPr>
          <w:rStyle w:val="word-wrapper"/>
          <w:b/>
          <w:sz w:val="40"/>
          <w:szCs w:val="40"/>
          <w:bdr w:val="none" w:sz="0" w:space="0" w:color="auto" w:frame="1"/>
        </w:rPr>
      </w:pPr>
      <w:r w:rsidRPr="00ED7F5D">
        <w:rPr>
          <w:rStyle w:val="word-wrapper"/>
          <w:b/>
          <w:sz w:val="40"/>
          <w:szCs w:val="40"/>
          <w:bdr w:val="none" w:sz="0" w:space="0" w:color="auto" w:frame="1"/>
        </w:rPr>
        <w:t>Скоро посл</w:t>
      </w:r>
      <w:r w:rsidR="008C442C" w:rsidRPr="00ED7F5D">
        <w:rPr>
          <w:rStyle w:val="word-wrapper"/>
          <w:b/>
          <w:sz w:val="40"/>
          <w:szCs w:val="40"/>
          <w:bdr w:val="none" w:sz="0" w:space="0" w:color="auto" w:frame="1"/>
        </w:rPr>
        <w:t>едний звонок и выпускные вечера</w:t>
      </w:r>
    </w:p>
    <w:p w:rsidR="0069632D" w:rsidRDefault="0069632D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</w:p>
    <w:p w:rsidR="00336D9E" w:rsidRPr="00B6720D" w:rsidRDefault="00B6720D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>Г</w:t>
      </w:r>
      <w:r w:rsidR="00336D9E"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>раждане, планирующие оказывать такие работы (услуги)</w:t>
      </w:r>
      <w:r w:rsidR="00DB73CF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как</w:t>
      </w:r>
      <w:r w:rsidR="00336D9E"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>:</w:t>
      </w:r>
    </w:p>
    <w:p w:rsidR="00B6720D" w:rsidRPr="0069632D" w:rsidRDefault="00B6720D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i/>
          <w:color w:val="242424"/>
          <w:sz w:val="30"/>
          <w:szCs w:val="30"/>
          <w:bdr w:val="none" w:sz="0" w:space="0" w:color="auto" w:frame="1"/>
        </w:rPr>
      </w:pPr>
      <w:proofErr w:type="gramStart"/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фотосъемка</w:t>
      </w:r>
      <w:proofErr w:type="gramEnd"/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, изготовление фотографий</w:t>
      </w:r>
      <w:r w:rsidR="00ED7F5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 </w:t>
      </w:r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;видеосъемка событий;</w:t>
      </w:r>
    </w:p>
    <w:p w:rsidR="00336D9E" w:rsidRPr="0069632D" w:rsidRDefault="00A06DDD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i/>
          <w:color w:val="242424"/>
          <w:sz w:val="30"/>
          <w:szCs w:val="30"/>
          <w:bdr w:val="none" w:sz="0" w:space="0" w:color="auto" w:frame="1"/>
        </w:rPr>
      </w:pPr>
      <w:proofErr w:type="gramStart"/>
      <w:r w:rsidRPr="00A06DDD">
        <w:rPr>
          <w:i/>
          <w:color w:val="000000"/>
          <w:sz w:val="30"/>
          <w:szCs w:val="30"/>
        </w:rPr>
        <w:t>парикмахерские</w:t>
      </w:r>
      <w:proofErr w:type="gramEnd"/>
      <w:r w:rsidRPr="00A06DDD">
        <w:rPr>
          <w:i/>
          <w:color w:val="000000"/>
          <w:sz w:val="30"/>
          <w:szCs w:val="30"/>
        </w:rPr>
        <w:t xml:space="preserve"> и косметические услуги, а также услуги по маникюру и педикюру</w:t>
      </w:r>
      <w:r w:rsidR="00336D9E" w:rsidRPr="00A06DD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;</w:t>
      </w:r>
      <w:r w:rsidR="00ED7F5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 </w:t>
      </w:r>
      <w:r w:rsidR="00336D9E"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нанесение </w:t>
      </w:r>
      <w:proofErr w:type="spellStart"/>
      <w:r w:rsidR="00336D9E"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аквагрима</w:t>
      </w:r>
      <w:proofErr w:type="spellEnd"/>
      <w:r w:rsidR="00336D9E"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;</w:t>
      </w:r>
    </w:p>
    <w:p w:rsidR="00144C1A" w:rsidRPr="00B6720D" w:rsidRDefault="001E7A28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proofErr w:type="gramStart"/>
      <w:r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услуги</w:t>
      </w:r>
      <w:proofErr w:type="gramEnd"/>
      <w:r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 по украшению </w:t>
      </w:r>
      <w:r w:rsidR="00336D9E"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помещений</w:t>
      </w:r>
      <w:r w:rsidR="00B6720D"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r w:rsidR="00144C1A"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>должны учитывать следующее</w:t>
      </w:r>
      <w:r w:rsidR="00336D9E"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>.</w:t>
      </w:r>
    </w:p>
    <w:p w:rsidR="00B6720D" w:rsidRPr="00B6720D" w:rsidRDefault="00B6720D" w:rsidP="00B6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20D">
        <w:rPr>
          <w:rFonts w:ascii="Times New Roman" w:hAnsi="Times New Roman" w:cs="Times New Roman"/>
          <w:sz w:val="30"/>
          <w:szCs w:val="30"/>
        </w:rPr>
        <w:t xml:space="preserve">Заниматься такой деятельностью можно </w:t>
      </w:r>
      <w:r>
        <w:rPr>
          <w:rFonts w:ascii="Times New Roman" w:hAnsi="Times New Roman" w:cs="Times New Roman"/>
          <w:sz w:val="30"/>
          <w:szCs w:val="30"/>
        </w:rPr>
        <w:t xml:space="preserve">без регистрации в качестве индивидуального предпринимателя </w:t>
      </w:r>
      <w:r w:rsidRPr="00B6720D">
        <w:rPr>
          <w:rFonts w:ascii="Times New Roman" w:hAnsi="Times New Roman" w:cs="Times New Roman"/>
          <w:sz w:val="30"/>
          <w:szCs w:val="30"/>
        </w:rPr>
        <w:t>при условии постановки на учет в налоговом органе с уплатой налога на профессиональный доход либо единого налога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3C8E"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с индивидуальных предприним</w:t>
      </w:r>
      <w:r>
        <w:rPr>
          <w:rStyle w:val="word-wrapper"/>
          <w:rFonts w:ascii="Times New Roman" w:hAnsi="Times New Roman" w:cs="Times New Roman"/>
          <w:sz w:val="30"/>
          <w:szCs w:val="30"/>
          <w:bdr w:val="none" w:sz="0" w:space="0" w:color="auto" w:frame="1"/>
        </w:rPr>
        <w:t>ателей и иных физических лиц</w:t>
      </w:r>
      <w:r w:rsidRPr="00B6720D">
        <w:rPr>
          <w:rFonts w:ascii="Times New Roman" w:hAnsi="Times New Roman" w:cs="Times New Roman"/>
          <w:sz w:val="30"/>
          <w:szCs w:val="30"/>
        </w:rPr>
        <w:t>. Выбор за Вами.</w:t>
      </w:r>
    </w:p>
    <w:p w:rsidR="00B6720D" w:rsidRDefault="00B6720D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А вот </w:t>
      </w:r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выступать в роли</w:t>
      </w:r>
      <w:r w:rsidRPr="00B6720D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>актера,</w:t>
      </w:r>
      <w:r w:rsidR="0069632D"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 </w:t>
      </w:r>
      <w:r w:rsidR="001E7A28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танцора, </w:t>
      </w:r>
      <w:r w:rsidRPr="0069632D">
        <w:rPr>
          <w:rStyle w:val="word-wrapper"/>
          <w:i/>
          <w:color w:val="242424"/>
          <w:sz w:val="30"/>
          <w:szCs w:val="30"/>
          <w:bdr w:val="none" w:sz="0" w:space="0" w:color="auto" w:frame="1"/>
        </w:rPr>
        <w:t xml:space="preserve">музыканта, исполнителя разговорного жанра, </w:t>
      </w:r>
      <w:r w:rsidRPr="0069632D">
        <w:rPr>
          <w:i/>
          <w:color w:val="333333"/>
          <w:sz w:val="30"/>
          <w:szCs w:val="30"/>
        </w:rPr>
        <w:t>а также обслуживать торжественные мероприятия</w:t>
      </w:r>
      <w:r w:rsidRPr="00B6720D">
        <w:rPr>
          <w:color w:val="333333"/>
          <w:sz w:val="30"/>
          <w:szCs w:val="30"/>
        </w:rPr>
        <w:t xml:space="preserve"> могут </w:t>
      </w:r>
      <w:r w:rsidR="0069632D">
        <w:rPr>
          <w:color w:val="333333"/>
          <w:sz w:val="30"/>
          <w:szCs w:val="30"/>
        </w:rPr>
        <w:t>граждане</w:t>
      </w:r>
      <w:r w:rsidRPr="00B6720D">
        <w:rPr>
          <w:color w:val="333333"/>
          <w:sz w:val="30"/>
          <w:szCs w:val="30"/>
        </w:rPr>
        <w:t xml:space="preserve"> без регистрации в качестве </w:t>
      </w:r>
      <w:r>
        <w:rPr>
          <w:color w:val="333333"/>
          <w:sz w:val="30"/>
          <w:szCs w:val="30"/>
        </w:rPr>
        <w:t>индивидуального предпринимателя</w:t>
      </w:r>
      <w:r w:rsidRPr="00B6720D">
        <w:rPr>
          <w:color w:val="333333"/>
          <w:sz w:val="30"/>
          <w:szCs w:val="30"/>
        </w:rPr>
        <w:t xml:space="preserve"> только с уплатой единого налога!</w:t>
      </w:r>
    </w:p>
    <w:p w:rsidR="009F2AC3" w:rsidRDefault="009F2AC3" w:rsidP="00B6720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>
        <w:rPr>
          <w:sz w:val="30"/>
          <w:szCs w:val="30"/>
        </w:rPr>
        <w:t>Н</w:t>
      </w:r>
      <w:r w:rsidRPr="00B6720D">
        <w:rPr>
          <w:sz w:val="30"/>
          <w:szCs w:val="30"/>
        </w:rPr>
        <w:t xml:space="preserve">алог на профессиональный доход </w:t>
      </w:r>
      <w:r>
        <w:rPr>
          <w:sz w:val="30"/>
          <w:szCs w:val="30"/>
        </w:rPr>
        <w:t xml:space="preserve">и </w:t>
      </w:r>
      <w:r w:rsidRPr="00B6720D">
        <w:rPr>
          <w:sz w:val="30"/>
          <w:szCs w:val="30"/>
        </w:rPr>
        <w:t>един</w:t>
      </w:r>
      <w:r>
        <w:rPr>
          <w:sz w:val="30"/>
          <w:szCs w:val="30"/>
        </w:rPr>
        <w:t>ый</w:t>
      </w:r>
      <w:r w:rsidRPr="00B6720D">
        <w:rPr>
          <w:sz w:val="30"/>
          <w:szCs w:val="30"/>
        </w:rPr>
        <w:t xml:space="preserve"> налог</w:t>
      </w:r>
      <w:r>
        <w:rPr>
          <w:sz w:val="30"/>
          <w:szCs w:val="30"/>
        </w:rPr>
        <w:t>: в чем разница и что должен знать каждый.</w:t>
      </w:r>
    </w:p>
    <w:p w:rsidR="009F2AC3" w:rsidRPr="001E7A28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начале деятельности с уплатой налога на профессиональный доход и ее прекращении граждане информируют налоговый орган </w:t>
      </w:r>
      <w:r w:rsidRPr="001E7A28">
        <w:rPr>
          <w:rFonts w:ascii="Times New Roman" w:hAnsi="Times New Roman" w:cs="Times New Roman"/>
          <w:sz w:val="30"/>
          <w:szCs w:val="30"/>
        </w:rPr>
        <w:t xml:space="preserve">посредством приложения «Налог на профессиональный доход». </w:t>
      </w:r>
    </w:p>
    <w:p w:rsidR="009F2AC3" w:rsidRPr="001E7A28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7A28">
        <w:rPr>
          <w:rFonts w:ascii="Times New Roman" w:hAnsi="Times New Roman" w:cs="Times New Roman"/>
          <w:sz w:val="30"/>
          <w:szCs w:val="30"/>
        </w:rPr>
        <w:t>Приложение является обязательным для применения и обеспечивает дистанционный способ взаимодействия граждан и налогового органа.</w:t>
      </w:r>
    </w:p>
    <w:p w:rsidR="009F2AC3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применения налога на свой гаджет с доступом к сети Интернет устанавливаем Приложение, регистрируемся в нем и можно приступать к работе. </w:t>
      </w:r>
    </w:p>
    <w:p w:rsidR="009F2AC3" w:rsidRPr="00C520A4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Расчеты могут осуществляться не только в наличном порядке, но и посредством банковских платежных карточек,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-кодов, мобильных приложений, безналичными денежными средствами или электронными деньгами. По каждому факту получения дохода Вы обязаны в Приложении формировать чек, передать который можно как на бумажном носителе, так и в электронной форме (СМС-сообщение, сообщение на адрес электронной почты, доступ к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</w:rPr>
        <w:t xml:space="preserve">-коду на чеке и др.). </w:t>
      </w:r>
    </w:p>
    <w:p w:rsidR="009F2AC3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Ведение учета полученных доходов осуществляется посредством формирования чеков в Приложении. Представление отчетов и налоговых деклараций не требуется.</w:t>
      </w:r>
    </w:p>
    <w:p w:rsidR="009F2AC3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7A28">
        <w:rPr>
          <w:rFonts w:ascii="Times New Roman" w:hAnsi="Times New Roman" w:cs="Times New Roman"/>
          <w:sz w:val="30"/>
          <w:szCs w:val="30"/>
        </w:rPr>
        <w:t>Ставки налога установлены в размере 10% (4% для получателей пенсии) независимо</w:t>
      </w:r>
      <w:r>
        <w:rPr>
          <w:rFonts w:ascii="Times New Roman" w:hAnsi="Times New Roman" w:cs="Times New Roman"/>
          <w:sz w:val="30"/>
          <w:szCs w:val="30"/>
        </w:rPr>
        <w:t xml:space="preserve"> от размера полученной выручки при работе с гражданами.</w:t>
      </w:r>
    </w:p>
    <w:p w:rsidR="009F2AC3" w:rsidRDefault="009F2AC3" w:rsidP="009F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Если Вы впервые зарегистрировались в Приложении, </w:t>
      </w:r>
      <w:r w:rsidRPr="00700D84">
        <w:rPr>
          <w:rFonts w:ascii="Times New Roman" w:hAnsi="Times New Roman" w:cs="Times New Roman"/>
          <w:sz w:val="30"/>
          <w:szCs w:val="30"/>
        </w:rPr>
        <w:t xml:space="preserve">то </w:t>
      </w:r>
      <w:r w:rsidRPr="00700D84">
        <w:rPr>
          <w:rFonts w:ascii="Times New Roman" w:hAnsi="Times New Roman" w:cs="Times New Roman"/>
          <w:sz w:val="30"/>
          <w:szCs w:val="30"/>
          <w:u w:val="single"/>
        </w:rPr>
        <w:t xml:space="preserve">пока Ваши доходы не превысят 2000 белорусских рублей, налог к уплате отсутствует. </w:t>
      </w:r>
      <w:r w:rsidRPr="00700D84">
        <w:rPr>
          <w:rFonts w:ascii="Times New Roman" w:hAnsi="Times New Roman" w:cs="Times New Roman"/>
          <w:sz w:val="30"/>
          <w:szCs w:val="30"/>
        </w:rPr>
        <w:t>В дальнейшем налог исчисляется налоговым органом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(предварительная сумма рассчитывается автоматически в Приложении) за каждый месяц и не позднее 10 числа следующего месяца за месяцем получения дохода уведомляет Вас об исчисленной сумме налога через Приложение.  </w:t>
      </w:r>
    </w:p>
    <w:p w:rsidR="009F2AC3" w:rsidRDefault="009F2AC3" w:rsidP="009F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8D5">
        <w:rPr>
          <w:rStyle w:val="word-wrapper"/>
          <w:rFonts w:ascii="Times New Roman" w:hAnsi="Times New Roman" w:cs="Times New Roman"/>
          <w:b/>
          <w:sz w:val="30"/>
          <w:szCs w:val="30"/>
        </w:rPr>
        <w:t>Устанавливаем Приложение, регистрируемся в нем</w:t>
      </w:r>
      <w:r w:rsidRPr="001D78D5">
        <w:rPr>
          <w:rFonts w:ascii="Times New Roman" w:hAnsi="Times New Roman" w:cs="Times New Roman"/>
          <w:b/>
          <w:sz w:val="30"/>
          <w:szCs w:val="30"/>
        </w:rPr>
        <w:t>, уведомляем через него налоговый орган о его применении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78D5">
        <w:rPr>
          <w:rStyle w:val="word-wrapper"/>
          <w:rFonts w:ascii="Times New Roman" w:hAnsi="Times New Roman" w:cs="Times New Roman"/>
          <w:b/>
          <w:sz w:val="30"/>
          <w:szCs w:val="30"/>
        </w:rPr>
        <w:t>и работаем, не привлекая других лиц.</w:t>
      </w:r>
      <w:r w:rsidRPr="001D78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обязательном порядке на каждую покупку формируем чек в Приложении. Налоговый орган на основании чеков по результатам календарного месяца уведомит Вас о сумме налога к уплате.</w:t>
      </w:r>
    </w:p>
    <w:p w:rsidR="009F2AC3" w:rsidRDefault="00A06DDD" w:rsidP="009F2AC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Перед осуществлением деятельности с уплатой единого налога</w:t>
      </w:r>
      <w:r w:rsidR="009F2AC3" w:rsidRPr="00A06DDD">
        <w:rPr>
          <w:rStyle w:val="word-wrapper"/>
          <w:rFonts w:ascii="Times New Roman" w:hAnsi="Times New Roman" w:cs="Times New Roman"/>
          <w:sz w:val="30"/>
          <w:szCs w:val="30"/>
        </w:rPr>
        <w:t>, в любой налоговый орган Республики Беларусь (</w:t>
      </w:r>
      <w:r w:rsidR="009F2AC3" w:rsidRPr="00A06DDD">
        <w:rPr>
          <w:rFonts w:ascii="Times New Roman" w:hAnsi="Times New Roman" w:cs="Times New Roman"/>
          <w:sz w:val="30"/>
          <w:szCs w:val="30"/>
        </w:rPr>
        <w:t>принцип «экстерриториальности»)</w:t>
      </w:r>
      <w:r w:rsidR="009F2AC3" w:rsidRPr="00A06DDD">
        <w:rPr>
          <w:sz w:val="28"/>
        </w:rPr>
        <w:t xml:space="preserve"> </w:t>
      </w:r>
      <w:r w:rsidR="009F2AC3" w:rsidRPr="00A06DDD">
        <w:rPr>
          <w:rStyle w:val="word-wrapper"/>
          <w:rFonts w:ascii="Times New Roman" w:hAnsi="Times New Roman" w:cs="Times New Roman"/>
          <w:sz w:val="30"/>
          <w:szCs w:val="30"/>
        </w:rPr>
        <w:t>представляется уведомление по</w:t>
      </w:r>
      <w:r w:rsidR="009F2AC3">
        <w:rPr>
          <w:rStyle w:val="word-wrapper"/>
          <w:rFonts w:ascii="Times New Roman" w:hAnsi="Times New Roman" w:cs="Times New Roman"/>
          <w:sz w:val="30"/>
          <w:szCs w:val="30"/>
        </w:rPr>
        <w:t xml:space="preserve"> установленной форме в письменном виде или через личный кабинет плательщика (</w:t>
      </w:r>
      <w:proofErr w:type="spellStart"/>
      <w:r w:rsidR="009F2AC3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="009F2AC3"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 w:rsidR="009F2AC3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="009F2AC3"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 w:rsidR="009F2AC3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="009F2AC3"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 w:rsidR="009F2AC3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9F2AC3"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 w:rsidR="009F2AC3"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 w:rsidR="009F2AC3">
        <w:rPr>
          <w:rStyle w:val="word-wrapper"/>
          <w:rFonts w:ascii="Times New Roman" w:hAnsi="Times New Roman" w:cs="Times New Roman"/>
          <w:sz w:val="30"/>
          <w:szCs w:val="30"/>
        </w:rPr>
        <w:t xml:space="preserve">). </w:t>
      </w:r>
    </w:p>
    <w:p w:rsidR="009F2AC3" w:rsidRPr="00C84BCA" w:rsidRDefault="009F2AC3" w:rsidP="009F2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Форма уведомления размещена в открытом доступе в сети Интернет на сайте Министерства по налогам и сборам Республики Беларусь (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httr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://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www</w:t>
      </w:r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nalog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F67B6B">
        <w:rPr>
          <w:rStyle w:val="word-wrapper"/>
          <w:rFonts w:ascii="Times New Roman" w:hAnsi="Times New Roman" w:cs="Times New Roman"/>
          <w:sz w:val="30"/>
          <w:szCs w:val="30"/>
        </w:rPr>
        <w:t>/</w:t>
      </w:r>
      <w:r>
        <w:rPr>
          <w:rStyle w:val="word-wrapper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), в разделе: </w:t>
      </w:r>
      <w:r w:rsidRPr="00F67B6B">
        <w:rPr>
          <w:rStyle w:val="word-wrapper"/>
          <w:rFonts w:ascii="Times New Roman" w:hAnsi="Times New Roman" w:cs="Times New Roman"/>
          <w:i/>
          <w:sz w:val="30"/>
          <w:szCs w:val="30"/>
        </w:rPr>
        <w:t>Физическим лицам</w:t>
      </w:r>
      <w:r>
        <w:rPr>
          <w:rStyle w:val="word-wrapper"/>
          <w:rFonts w:ascii="Times New Roman" w:hAnsi="Times New Roman" w:cs="Times New Roman"/>
          <w:i/>
          <w:sz w:val="30"/>
          <w:szCs w:val="30"/>
        </w:rPr>
        <w:t xml:space="preserve">/ </w:t>
      </w:r>
      <w:r w:rsidRPr="00F67B6B">
        <w:rPr>
          <w:rFonts w:ascii="Times New Roman" w:hAnsi="Times New Roman" w:cs="Times New Roman"/>
          <w:bCs/>
          <w:i/>
          <w:color w:val="1A1A1A"/>
          <w:sz w:val="30"/>
          <w:szCs w:val="30"/>
          <w:shd w:val="clear" w:color="auto" w:fill="FAFAFA"/>
        </w:rPr>
        <w:t>Налогообложение деятельности, не требующей регистрации в качестве индивидуального предпринимателя</w:t>
      </w:r>
      <w:r>
        <w:rPr>
          <w:rFonts w:ascii="Times New Roman" w:hAnsi="Times New Roman" w:cs="Times New Roman"/>
          <w:bCs/>
          <w:i/>
          <w:color w:val="1A1A1A"/>
          <w:sz w:val="30"/>
          <w:szCs w:val="30"/>
          <w:shd w:val="clear" w:color="auto" w:fill="FAFAFA"/>
        </w:rPr>
        <w:t xml:space="preserve">/ </w:t>
      </w:r>
      <w:r>
        <w:rPr>
          <w:rStyle w:val="word-wrapper"/>
          <w:rFonts w:ascii="Times New Roman" w:hAnsi="Times New Roman" w:cs="Times New Roman"/>
          <w:i/>
          <w:sz w:val="30"/>
          <w:szCs w:val="30"/>
        </w:rPr>
        <w:t>Формы документов, предоставляемые физическими лицами в налоговые органы/ Форма уведомления</w:t>
      </w:r>
      <w:r>
        <w:rPr>
          <w:rFonts w:eastAsia="Calibri"/>
          <w:b/>
          <w:szCs w:val="30"/>
        </w:rPr>
        <w:t xml:space="preserve"> </w:t>
      </w:r>
      <w:r w:rsidRPr="00C84BCA">
        <w:rPr>
          <w:rFonts w:ascii="Times New Roman" w:eastAsia="Calibri" w:hAnsi="Times New Roman" w:cs="Times New Roman"/>
          <w:i/>
          <w:sz w:val="30"/>
          <w:szCs w:val="30"/>
        </w:rPr>
        <w:t>об осуществлении деятельности с уплатой единого налога с индивидуальных предпринимателей и иных физических лиц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F2AC3" w:rsidRDefault="009F2AC3" w:rsidP="009F2AC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Налоговый орган на основании уведомления сам рассчитывает сумму единого налога, которую надо уплатить накануне дня начала деятельности.</w:t>
      </w:r>
    </w:p>
    <w:p w:rsidR="00A06DDD" w:rsidRPr="001E7A28" w:rsidRDefault="009F2AC3" w:rsidP="009F2AC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1E7A28">
        <w:rPr>
          <w:rStyle w:val="word-wrapper"/>
          <w:rFonts w:ascii="Times New Roman" w:hAnsi="Times New Roman" w:cs="Times New Roman"/>
          <w:sz w:val="30"/>
          <w:szCs w:val="30"/>
        </w:rPr>
        <w:t xml:space="preserve">Ставка единого налога </w:t>
      </w:r>
      <w:r w:rsidRPr="001E7A28">
        <w:rPr>
          <w:rStyle w:val="word-wrapper"/>
          <w:rFonts w:ascii="Times New Roman" w:hAnsi="Times New Roman" w:cs="Times New Roman"/>
          <w:sz w:val="30"/>
          <w:szCs w:val="30"/>
          <w:u w:val="single"/>
        </w:rPr>
        <w:t>за месяц</w:t>
      </w:r>
      <w:r w:rsidRPr="001E7A28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A06DDD" w:rsidRPr="001E7A28">
        <w:rPr>
          <w:rStyle w:val="word-wrapper"/>
          <w:rFonts w:ascii="Times New Roman" w:hAnsi="Times New Roman" w:cs="Times New Roman"/>
          <w:sz w:val="30"/>
          <w:szCs w:val="30"/>
        </w:rPr>
        <w:t>составляет:</w:t>
      </w:r>
    </w:p>
    <w:p w:rsidR="001E7A28" w:rsidRPr="00A06DDD" w:rsidRDefault="00A06DDD" w:rsidP="001E7A28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proofErr w:type="gramStart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фотосъемка</w:t>
      </w:r>
      <w:proofErr w:type="gramEnd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, изготовление фотографий</w:t>
      </w:r>
      <w:r w:rsidR="001E7A2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(486 белорусских рублей на территории Минского района, 527 белорусских рублей на территории </w:t>
      </w:r>
      <w:proofErr w:type="spellStart"/>
      <w:r w:rsidR="001E7A28">
        <w:rPr>
          <w:rStyle w:val="word-wrapper"/>
          <w:color w:val="242424"/>
          <w:sz w:val="30"/>
          <w:szCs w:val="30"/>
          <w:bdr w:val="none" w:sz="0" w:space="0" w:color="auto" w:frame="1"/>
        </w:rPr>
        <w:t>г.Минск</w:t>
      </w:r>
      <w:proofErr w:type="spellEnd"/>
      <w:r w:rsidR="001E7A28">
        <w:rPr>
          <w:rStyle w:val="word-wrapper"/>
          <w:color w:val="242424"/>
          <w:sz w:val="30"/>
          <w:szCs w:val="30"/>
          <w:bdr w:val="none" w:sz="0" w:space="0" w:color="auto" w:frame="1"/>
        </w:rPr>
        <w:t>)</w:t>
      </w:r>
      <w:r w:rsidR="001E7A28"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;</w:t>
      </w:r>
    </w:p>
    <w:p w:rsidR="00A06DDD" w:rsidRPr="00A06DDD" w:rsidRDefault="00A06DDD" w:rsidP="00A06DD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proofErr w:type="gramStart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видеосъемка</w:t>
      </w:r>
      <w:proofErr w:type="gramEnd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событий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(522 белорусских рублей на территории Минского района, 565 белорусских рублей на территории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г.Минск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)</w:t>
      </w:r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;</w:t>
      </w:r>
    </w:p>
    <w:p w:rsidR="00A06DDD" w:rsidRPr="00A06DDD" w:rsidRDefault="00A06DDD" w:rsidP="00A06DD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proofErr w:type="gramStart"/>
      <w:r w:rsidRPr="00A06DDD">
        <w:rPr>
          <w:color w:val="000000"/>
          <w:sz w:val="30"/>
          <w:szCs w:val="30"/>
        </w:rPr>
        <w:t>парикмахерские</w:t>
      </w:r>
      <w:proofErr w:type="gramEnd"/>
      <w:r w:rsidRPr="00A06DDD">
        <w:rPr>
          <w:color w:val="000000"/>
          <w:sz w:val="30"/>
          <w:szCs w:val="30"/>
        </w:rPr>
        <w:t xml:space="preserve"> и косметические услуги, а также услуги по маникюру и педикюру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(335 белорусских рублей на территории Минского района, 564 белорусских рублей на территории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г.Минск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)</w:t>
      </w:r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;</w:t>
      </w:r>
    </w:p>
    <w:p w:rsidR="00A06DDD" w:rsidRPr="00A06DDD" w:rsidRDefault="00A06DDD" w:rsidP="00A06DDD">
      <w:pPr>
        <w:pStyle w:val="il-text-alignjustify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proofErr w:type="gramStart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нанесение</w:t>
      </w:r>
      <w:proofErr w:type="gramEnd"/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аквагрима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(318 белорусских рублей на территории Минского района, 342 белорусских рублей на территории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г.Минск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)</w:t>
      </w:r>
      <w:r w:rsidRPr="00A06DDD">
        <w:rPr>
          <w:rStyle w:val="word-wrapper"/>
          <w:color w:val="242424"/>
          <w:sz w:val="30"/>
          <w:szCs w:val="30"/>
          <w:bdr w:val="none" w:sz="0" w:space="0" w:color="auto" w:frame="1"/>
        </w:rPr>
        <w:t>;;</w:t>
      </w:r>
    </w:p>
    <w:p w:rsidR="001E7A28" w:rsidRPr="001E7A28" w:rsidRDefault="001E7A28" w:rsidP="00A06DD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0"/>
          <w:szCs w:val="30"/>
        </w:rPr>
      </w:pPr>
      <w:proofErr w:type="gramStart"/>
      <w:r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работы</w:t>
      </w:r>
      <w:proofErr w:type="gramEnd"/>
      <w:r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и </w:t>
      </w:r>
      <w:r w:rsidR="00A06DDD"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услуги по </w:t>
      </w:r>
      <w:r w:rsidRPr="001E7A28">
        <w:rPr>
          <w:rFonts w:ascii="Times New Roman" w:hAnsi="Times New Roman" w:cs="Times New Roman"/>
          <w:color w:val="000000"/>
          <w:sz w:val="30"/>
          <w:szCs w:val="30"/>
        </w:rPr>
        <w:t xml:space="preserve">украшению помещений </w:t>
      </w:r>
      <w:r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(471 белорусских рублей на территории Минского района, 510 белорусских рублей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на территории </w:t>
      </w:r>
      <w:proofErr w:type="spellStart"/>
      <w:r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г.Минск</w:t>
      </w:r>
      <w:proofErr w:type="spellEnd"/>
      <w:r w:rsidRPr="001E7A28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)</w:t>
      </w:r>
      <w:r w:rsidR="00DB73CF">
        <w:rPr>
          <w:rStyle w:val="word-wrapper"/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.</w:t>
      </w:r>
    </w:p>
    <w:p w:rsidR="009F2AC3" w:rsidRDefault="009F2AC3" w:rsidP="009F2AC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Для отдельных категорий граждан предусмотрены льготы.</w:t>
      </w:r>
    </w:p>
    <w:p w:rsidR="009F2AC3" w:rsidRPr="00700D84" w:rsidRDefault="009F2AC3" w:rsidP="009F2AC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sz w:val="30"/>
          <w:szCs w:val="30"/>
        </w:rPr>
      </w:pPr>
      <w:r w:rsidRPr="00700D84">
        <w:rPr>
          <w:rStyle w:val="word-wrapper"/>
          <w:rFonts w:ascii="Times New Roman" w:hAnsi="Times New Roman" w:cs="Times New Roman"/>
          <w:b/>
          <w:sz w:val="30"/>
          <w:szCs w:val="30"/>
        </w:rPr>
        <w:t>Уведомляем любой налоговый орган Республики Беларусь, уплачиваем единый налог и работаем, не привлекая других лиц.</w:t>
      </w:r>
    </w:p>
    <w:p w:rsidR="0069632D" w:rsidRPr="00B6720D" w:rsidRDefault="0069632D" w:rsidP="00B6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632D" w:rsidRPr="00B6720D" w:rsidSect="00ED7F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A"/>
    <w:rsid w:val="00144C1A"/>
    <w:rsid w:val="001E7A28"/>
    <w:rsid w:val="002E5B75"/>
    <w:rsid w:val="00336D9E"/>
    <w:rsid w:val="00351907"/>
    <w:rsid w:val="00453653"/>
    <w:rsid w:val="00603654"/>
    <w:rsid w:val="0069632D"/>
    <w:rsid w:val="0075711A"/>
    <w:rsid w:val="008C442C"/>
    <w:rsid w:val="009F2AC3"/>
    <w:rsid w:val="00A06DDD"/>
    <w:rsid w:val="00B6720D"/>
    <w:rsid w:val="00DB73CF"/>
    <w:rsid w:val="00E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35B4-7719-4317-A5DB-FC590DC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14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44C1A"/>
  </w:style>
  <w:style w:type="character" w:customStyle="1" w:styleId="fake-non-breaking-space">
    <w:name w:val="fake-non-breaking-space"/>
    <w:basedOn w:val="a0"/>
    <w:rsid w:val="001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Довгаль Татьяна Николаевна</cp:lastModifiedBy>
  <cp:revision>5</cp:revision>
  <dcterms:created xsi:type="dcterms:W3CDTF">2024-05-20T07:30:00Z</dcterms:created>
  <dcterms:modified xsi:type="dcterms:W3CDTF">2024-05-22T11:24:00Z</dcterms:modified>
</cp:coreProperties>
</file>