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6"/>
        <w:gridCol w:w="4440"/>
      </w:tblGrid>
      <w:tr w:rsidR="00CF117A" w:rsidTr="00814DD6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CA0_ПОЛ__1_ПРЛ_2_2CN__прил_2_утв_1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  <w:p w:rsidR="00CF117A" w:rsidRDefault="00CF117A" w:rsidP="00CF117A">
            <w:pPr>
              <w:autoSpaceDE w:val="0"/>
              <w:autoSpaceDN w:val="0"/>
              <w:adjustRightInd w:val="0"/>
              <w:spacing w:after="0" w:line="30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 </w:t>
            </w:r>
          </w:p>
        </w:tc>
      </w:tr>
    </w:tbl>
    <w:p w:rsidR="00CF117A" w:rsidRDefault="00CF117A" w:rsidP="00CF117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CN__frm_c2230015402"/>
      <w:bookmarkEnd w:id="1"/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8"/>
        <w:gridCol w:w="3768"/>
      </w:tblGrid>
      <w:tr w:rsidR="00CF117A" w:rsidTr="00814DD6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(полное наименование лицензирующего органа)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17A" w:rsidRDefault="00CF117A" w:rsidP="00580A1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CN__заг_прил_2_утв_1"/>
            <w:bookmarkEnd w:id="2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об изменении лицензии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лицензиате (юридическом лице, к которому перешла лицензия)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плательщика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15" w:rsidRDefault="00CF117A" w:rsidP="00580A1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эквивалентном реестре (регистре) иностранного государства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серия (при наличии), 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лицензии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лицензируемого вида деятельности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лицензии в Едином реестре лицензий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внести изменения в лицензию в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сведений о лицензиате в связи с: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–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реорганизацией лицензиата – юридического лица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составляющих работ и (или)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Территория, торговые и иные объекты, помещения, транспортные средства, на которой (в которых,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которых) будет осуществляться лицензируемый вид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 о лицензируемом виде деятельности, составляющих работах и (или)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обособленного подразделения: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сведения, уточняющие место нахождения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составляющих работ и (или) услуг, которые будет осуществлять обособленное подразделение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обособленных подразделениях, в которых лицензиат намерен начать (прекратить) осуществлять лицензируемый вид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сведения, уточняющие место нахождения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лицензиат намерен начать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(прекратить) осуществлять лицензируемый вид деятельности в обособленном подразделении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Сведения, необходимые для принятия решения об изменении лицензии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8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(белорусских рублей)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льготе по государственной пошлине (при наличии)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представляемые вместе с заявлением: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                                                                                на            листах в        экз.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                                                                               на            листах в        экз.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руководителе лицензиата, юридического лица, к которому перешла лицензия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(код) государственного органа, выдавшего документ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полномочия: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15" w:rsidRDefault="00CF117A" w:rsidP="00580A1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Служебный телефон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уполномоченном представителе лицензиата, юридического лица, к которому перешла лицензия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(при наличии), 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подтверждающий полномочия: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корпуса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 (при наличии)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117A" w:rsidRDefault="00CF117A" w:rsidP="00CF117A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2349"/>
        <w:gridCol w:w="3632"/>
      </w:tblGrid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(руководитель иностранной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организации, физическое лицо,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предприниматель, иностранный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индивидуальный предприниматель),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уполномоченный представитель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ind w:left="7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изложенные в заявлении и прилагаемых к нему документах, достоверны.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2349"/>
        <w:gridCol w:w="3632"/>
      </w:tblGrid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(руководитель иностранной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организации, физическое лицо,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предприниматель, иностранный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индивидуальный предприниматель),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уполномоченный представитель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17A" w:rsidTr="00814DD6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ind w:left="7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F117A" w:rsidRDefault="00CF117A" w:rsidP="00814DD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 xml:space="preserve">Указываются конкретное основание и подлежащее изменению сведение со ссылкой на событие, предусмотренное в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22 Закона Республики Беларусь «О лицензировании», и дату его наступления.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t>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Заполняется,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</w:rPr>
        <w:t>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</w:rPr>
        <w:t>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</w:rPr>
        <w:t>Для юридического лица, иностранной организации.</w:t>
      </w:r>
    </w:p>
    <w:p w:rsidR="00CF117A" w:rsidRDefault="00CF117A" w:rsidP="00CF117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Заполняется в случае представления заявления уполномоченным представителем лицензиата.</w:t>
      </w:r>
    </w:p>
    <w:p w:rsidR="00CF117A" w:rsidRDefault="00CF117A" w:rsidP="00CF117A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</w:rPr>
        <w:t>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4C7C8A" w:rsidRDefault="004C7C8A"/>
    <w:sectPr w:rsidR="004C7C8A" w:rsidSect="00580A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7A"/>
    <w:rsid w:val="004C7C8A"/>
    <w:rsid w:val="00580A15"/>
    <w:rsid w:val="00CF117A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17F1"/>
  <w15:chartTrackingRefBased/>
  <w15:docId w15:val="{CB2E2E22-B8CA-4260-82A6-7CF7B99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7A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avitckayaam\Desktop\NC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F094-85FD-4309-A36E-3109543E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Анна Михайловна</dc:creator>
  <cp:keywords/>
  <dc:description/>
  <cp:lastModifiedBy>Савицкая Анна Михайловна</cp:lastModifiedBy>
  <cp:revision>2</cp:revision>
  <dcterms:created xsi:type="dcterms:W3CDTF">2023-03-15T14:03:00Z</dcterms:created>
  <dcterms:modified xsi:type="dcterms:W3CDTF">2023-03-15T14:14:00Z</dcterms:modified>
</cp:coreProperties>
</file>