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20B3B" w14:textId="77777777" w:rsidR="008C7EB3" w:rsidRPr="008C7EB3" w:rsidRDefault="008C7EB3" w:rsidP="008C7EB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10101"/>
          <w:kern w:val="36"/>
          <w:sz w:val="30"/>
          <w:szCs w:val="30"/>
          <w:lang w:eastAsia="ru-BY"/>
        </w:rPr>
      </w:pPr>
      <w:r w:rsidRPr="008C7EB3">
        <w:rPr>
          <w:rFonts w:ascii="Times New Roman" w:eastAsia="Times New Roman" w:hAnsi="Times New Roman" w:cs="Times New Roman"/>
          <w:b/>
          <w:bCs/>
          <w:color w:val="010101"/>
          <w:kern w:val="36"/>
          <w:sz w:val="30"/>
          <w:szCs w:val="30"/>
          <w:lang w:eastAsia="ru-BY"/>
        </w:rPr>
        <w:t>Подготовка к осенне-зимнему пожароопасному периоду</w:t>
      </w:r>
    </w:p>
    <w:p w14:paraId="2B82201F" w14:textId="7C641571" w:rsidR="0016203C" w:rsidRDefault="008C7EB3" w:rsidP="008C7EB3">
      <w:pPr>
        <w:ind w:firstLine="567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C7E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Основными причинами, которые приводят к возникновению пожаров в процессе эксплуатации печного отопления, являются сквозные трещины в корпусе печи, а также в ее дымоходе, перекал, размещение на печи горючих веществ и материалов, а также необеспечение очистки дымохода от сажи.</w:t>
      </w:r>
    </w:p>
    <w:p w14:paraId="70EF563B" w14:textId="69264B1F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ПЕЧНОЕ ОТОПЛЕНИЕ</w:t>
      </w:r>
    </w:p>
    <w:p w14:paraId="3547C3EA" w14:textId="7D1CC2E5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Важный момент в пожарной безопасности печей – это регулярная профилактика. Так, перед началом отопительного сезона обязательно необходимо провести проверку печи и при необходимости отремонтировать её.</w:t>
      </w:r>
    </w:p>
    <w:p w14:paraId="2A28FD65" w14:textId="76C90ED3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При осмотре особое внимание нужно уделить целостности конструкции печи. В случае обнаружении трещин в кладке их необходимо заделать специализированными герметиками или глиняным раствором с добавлением части цемента, а расколотые кирпичи заменить. Для определения на ранней стадии трещин дымоход в объеме чердачного помещения должен быть оштукатурен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C7EB3">
        <w:rPr>
          <w:rFonts w:ascii="Times New Roman" w:hAnsi="Times New Roman" w:cs="Times New Roman"/>
          <w:sz w:val="28"/>
          <w:szCs w:val="28"/>
        </w:rPr>
        <w:t>и побелен. Появление трещин в кладке, а также расколотых кирпичей может стать причиной возникновения пожара. Поэтому нужно тщательно следить за их состоянием.</w:t>
      </w:r>
    </w:p>
    <w:p w14:paraId="3AE22D22" w14:textId="1A4AA353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При наличии перед топочным проемом печи, работающей на твердом виде топлива, пола из горючих материалов должна быть предусмотрена его защита негорючим материалом (</w:t>
      </w:r>
      <w:proofErr w:type="spellStart"/>
      <w:r w:rsidRPr="008C7EB3">
        <w:rPr>
          <w:rFonts w:ascii="Times New Roman" w:hAnsi="Times New Roman" w:cs="Times New Roman"/>
          <w:sz w:val="28"/>
          <w:szCs w:val="28"/>
        </w:rPr>
        <w:t>предтопочным</w:t>
      </w:r>
      <w:proofErr w:type="spellEnd"/>
      <w:r w:rsidRPr="008C7EB3">
        <w:rPr>
          <w:rFonts w:ascii="Times New Roman" w:hAnsi="Times New Roman" w:cs="Times New Roman"/>
          <w:sz w:val="28"/>
          <w:szCs w:val="28"/>
        </w:rPr>
        <w:t xml:space="preserve"> листом) размерами шириной не менее 0,5 метра и длиной не менее 0,7 метра, располагаемым длинной его стороной вдоль топочного проема печи. Размещение горючих веществ и материалов на нем не допускается.</w:t>
      </w:r>
    </w:p>
    <w:p w14:paraId="617F1486" w14:textId="3C686591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Следует отметить, что немаловажным этапом в подготовке печи к отопительному сезону является очистка дымохода. Иначе в нем будет скапливаться большое количество сажи, что приведет к уменьшению тяги, возможности отравления угарным газом, а также повторному возгоранию сажи и в конечном итоге может послужить причиной возникновения пожара. К тому же сам процесс горения сажи связан с возникновением большой температуры и образованиям искр. Вылетая из дымохода, такие искры будут создавать угрозу ближайшим жилым домам и иным строениям.</w:t>
      </w:r>
    </w:p>
    <w:p w14:paraId="6343531C" w14:textId="77777777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В случае если Вы не уверены в своих силах и знаниях в области содержания печного отопления, Вам следует обратиться в специализированные организации, специалисты которого помогут качественно выполнить работы по проверке, монтажу, ремонту печи, прочистке ее дымовых каналов и труб.</w:t>
      </w:r>
    </w:p>
    <w:p w14:paraId="28D851BC" w14:textId="77777777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406867" w14:textId="0C0D5148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Кратко напомним, что не допускается при эксплуатации печей:</w:t>
      </w:r>
    </w:p>
    <w:p w14:paraId="3CD51670" w14:textId="75F3F651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осуществлять топку при наличии обрушения кладки свода топливника;</w:t>
      </w:r>
    </w:p>
    <w:p w14:paraId="562D49DE" w14:textId="2B3D865A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применять для розжига легковоспламеняющиеся и горючие жидкости;</w:t>
      </w:r>
    </w:p>
    <w:p w14:paraId="655166DA" w14:textId="7257E729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осуществлять топку с открытыми дверцами, за исключением случаев, когда конструкция печи предусматривает ее топку с открытым топливником;</w:t>
      </w:r>
    </w:p>
    <w:p w14:paraId="7EE3AE4E" w14:textId="77777777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их перекаливание;</w:t>
      </w:r>
    </w:p>
    <w:p w14:paraId="26E6344B" w14:textId="314C0023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размещать горючие вещества и материалы на них и в непосредственной близости от топочных отверстий;</w:t>
      </w:r>
    </w:p>
    <w:p w14:paraId="4F29E603" w14:textId="4BAE1C73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осуществлять топку углем, коксом и газом печи, не предназначенные для этих видов топлива;</w:t>
      </w:r>
    </w:p>
    <w:p w14:paraId="1569DC95" w14:textId="77777777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оставлять без присмотра топящиеся печи.</w:t>
      </w:r>
    </w:p>
    <w:p w14:paraId="44324156" w14:textId="71864A88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Следует помнить, что закрытие цельной задвижки дымохода печи допускается только после полного сгорания топлива и удаления углей (золы). Зола, угли и шлак, выгребаемые из топок, должны быть пролиты водой до их полного затухания.</w:t>
      </w:r>
    </w:p>
    <w:p w14:paraId="69684F1E" w14:textId="47E62CAE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В соответствии со статьей 46 Закона Республики Беларусь от 15 июня 1993 г. № 2403-XII «О пожарной безопасности» ответственность за нарушение законодательства о пожарной безопасности в жилых помещениях, капитальных строениях (зданиях, сооружениях) и иных строениях возлагается на их собственников, а в случае предоставления жилых помещений, капитальных строений (зданий, сооружений) и иных строений по договору найма (аренды, субаренды, финансовой аренды (лизинга), безвозмездного пользования) – в соответствии с договором, если иное не предусмотрено законодательством. Лица, нарушающие или не выполняющие требования законодательства о пожарной безопасности, а также лица, виновные в возникновении пожаров, несут дисциплинарную, материальную, административную и уголовную ответственность в соответствии с законодательством.</w:t>
      </w:r>
    </w:p>
    <w:p w14:paraId="3E794CE3" w14:textId="644CF0FE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Безопасные расстояния до горючих материалов и конструкций, установленные техническими нормативными правовыми актами, а также нормируемые размеры конструктивных элементов печей</w:t>
      </w:r>
    </w:p>
    <w:p w14:paraId="4E87713D" w14:textId="77777777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ВАЖНОСТЬ УСТАНОВКИ АПИ</w:t>
      </w:r>
    </w:p>
    <w:p w14:paraId="3D1003A8" w14:textId="77777777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97A697" w14:textId="76C61BAF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lastRenderedPageBreak/>
        <w:t>Эффективным средством раннего обнаружения и оповещения о пожаре является автономный пожарный извещатель.</w:t>
      </w:r>
    </w:p>
    <w:p w14:paraId="4547D789" w14:textId="2920F97E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Благодаря сработке АПИ за 8 месяцев 2025 года спасено 36 человек, в том числе 6 детей (всего с 2002 г. – 2768 человек).</w:t>
      </w:r>
    </w:p>
    <w:p w14:paraId="44628C1C" w14:textId="7110266B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Автономный пожарный извещатель, который по мнению МЧС должен находиться у каждого дома, по сути, выполняет функции системы пожарной сигнализации и системы оповещения и управления эвакуации.</w:t>
      </w:r>
    </w:p>
    <w:p w14:paraId="5DDC971B" w14:textId="139EDA4C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АПИ является самостоятельным устройством (поэтому и называется АВТОНОМНЫМ), которое обеспечивает обнаружение пожара и подачу звукового сигнала о нем (по сути выполняет функции звукового оповещателя). Такой набор функций АПИ позволяет обеспечить безопасность жизни и здоровья людей граждан в жилом фонде.</w:t>
      </w:r>
    </w:p>
    <w:p w14:paraId="2C4D0B70" w14:textId="02811681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 xml:space="preserve">АПИ не требует его подключения к системе пожарной сигнализации (пожарной автоматики). Установка АПИ проста (достаточно нескольких </w:t>
      </w:r>
      <w:proofErr w:type="spellStart"/>
      <w:r w:rsidRPr="008C7EB3">
        <w:rPr>
          <w:rFonts w:ascii="Times New Roman" w:hAnsi="Times New Roman" w:cs="Times New Roman"/>
          <w:sz w:val="28"/>
          <w:szCs w:val="28"/>
        </w:rPr>
        <w:t>самонарезных</w:t>
      </w:r>
      <w:proofErr w:type="spellEnd"/>
      <w:r w:rsidRPr="008C7EB3">
        <w:rPr>
          <w:rFonts w:ascii="Times New Roman" w:hAnsi="Times New Roman" w:cs="Times New Roman"/>
          <w:sz w:val="28"/>
          <w:szCs w:val="28"/>
        </w:rPr>
        <w:t xml:space="preserve"> винтов) и не требует каких-либо разрешительных документов (лицензии).</w:t>
      </w:r>
    </w:p>
    <w:p w14:paraId="396B0B44" w14:textId="2D48F495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ЭКСПЛУАТАЦИИ ТЕПЛОГЕНЕРИРУЮЩИХ АППАРАТОВ НА СУБЪЕКТАХ ХОЗЯЙСТВОВАНИЯ</w:t>
      </w:r>
    </w:p>
    <w:p w14:paraId="30BF18CE" w14:textId="62DBC7EE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Не редки случаи пожаров, произошедших на объектах субъектов хозяйствования по причине нарушения правил эксплуатации теплогенерирующих аппаратов и теплоемких печей.</w:t>
      </w:r>
    </w:p>
    <w:p w14:paraId="0DA67C94" w14:textId="346916B5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К теплогенерирующим аппаратам относятся аппараты, предназначенные для непосредственного получения нагретого теплоносителя в результате физико-химических процессов (камины, калориферы, водонагреватели, теплогенераторы, иные аппараты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C7EB3">
        <w:rPr>
          <w:rFonts w:ascii="Times New Roman" w:hAnsi="Times New Roman" w:cs="Times New Roman"/>
          <w:sz w:val="28"/>
          <w:szCs w:val="28"/>
        </w:rPr>
        <w:t>и устройства, работающие на газообразном, жидком, твердом или смешанном виде топлива, электрической энергии и служащие для отопления, приготовления пищи, нагрева воды, теплоносителей, сушки помещений и сельхозпродукции или иных целей).</w:t>
      </w:r>
    </w:p>
    <w:p w14:paraId="4B8A7CC1" w14:textId="5DD727E0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МЧС напоминает, что в соответствии с требованиями пожарной безопасности к эксплуатации допускаются теплогенерирующие аппараты только промышленного (заводского) изготовления.</w:t>
      </w:r>
    </w:p>
    <w:p w14:paraId="3C148422" w14:textId="1B1390BE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При эксплуатации теплогенерирующих аппаратов необходимо соблюдать определенные требования.</w:t>
      </w:r>
    </w:p>
    <w:p w14:paraId="69B584B8" w14:textId="2221A700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Так, например по аналогии с печным отоплением участок пола из горючих материалов перед топочным отверстием также должен быть защищен негорючим материалом (</w:t>
      </w:r>
      <w:proofErr w:type="spellStart"/>
      <w:r w:rsidRPr="008C7EB3">
        <w:rPr>
          <w:rFonts w:ascii="Times New Roman" w:hAnsi="Times New Roman" w:cs="Times New Roman"/>
          <w:sz w:val="28"/>
          <w:szCs w:val="28"/>
        </w:rPr>
        <w:t>предтопочным</w:t>
      </w:r>
      <w:proofErr w:type="spellEnd"/>
      <w:r w:rsidRPr="008C7EB3">
        <w:rPr>
          <w:rFonts w:ascii="Times New Roman" w:hAnsi="Times New Roman" w:cs="Times New Roman"/>
          <w:sz w:val="28"/>
          <w:szCs w:val="28"/>
        </w:rPr>
        <w:t xml:space="preserve"> листом).</w:t>
      </w:r>
    </w:p>
    <w:p w14:paraId="79384FD3" w14:textId="001070B0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lastRenderedPageBreak/>
        <w:t>Минимальные расстояния от поверхностей теплогенерирующих аппаратов до горючих веществ и материалов должны соответствовать значениям, указанным в эксплуатационной документации на них. При отсутствии данных значений в эксплуатационной документации должно быть обеспечено расстояние, исключающее загорание горючих веществ и материалов.</w:t>
      </w:r>
    </w:p>
    <w:p w14:paraId="4BA201D2" w14:textId="11BFC092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Топка теплогенерирующих аппаратов, работающих на твердом виде топлива должна прекращаться не позднее чем за 2 часа до окончания работы объекта, на объектах с круглосуточным пребыванием людей – за 2 часа до отхода проживающих ко сну согласно распорядку дня.</w:t>
      </w:r>
    </w:p>
    <w:p w14:paraId="4B137BDD" w14:textId="044B5019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Дымовые трубы должны быть выполнены в соответствии с требованиями технических нормативных правовых актов, проектной, технической и эксплуатационной документацией на них.</w:t>
      </w:r>
    </w:p>
    <w:p w14:paraId="680B18A5" w14:textId="584C92E9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Важным моментом является, то, что работники, осуществляющие эксплуатацию теплогенерирующих аппаратов обязаны пройти подготовку по программе пожарно-технического минимума. Подготовка проводится не позднее одного месяца после приема на работу и далее не реже одного раза в 3 года.</w:t>
      </w:r>
    </w:p>
    <w:p w14:paraId="5AC267C2" w14:textId="0CACD566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Работникам, осуществляющим эксплуатацию теплогенерирующих аппаратов, не допускается:</w:t>
      </w:r>
    </w:p>
    <w:p w14:paraId="570ECD4F" w14:textId="5D8368C5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оставлять их без присмотра (если иное не оговорено в эксплуатационной документации на них);</w:t>
      </w:r>
    </w:p>
    <w:p w14:paraId="58BB5E99" w14:textId="155728AF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отключать автоматические средства контроля за режимом работы;</w:t>
      </w:r>
    </w:p>
    <w:p w14:paraId="6737A4C4" w14:textId="4BC07041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размещать горючие вещества и материалы на них или на расстоянии, способном привести к их возгоранию;</w:t>
      </w:r>
    </w:p>
    <w:p w14:paraId="3E6FEDAD" w14:textId="309F4DAC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применять топливо, не предназначенное для данного вида аппарата;</w:t>
      </w:r>
    </w:p>
    <w:p w14:paraId="36751DD9" w14:textId="6A739413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работать с негерметичными трубопроводами и соединительной арматурой;</w:t>
      </w:r>
    </w:p>
    <w:p w14:paraId="126B3DBA" w14:textId="58A4929A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работать при неисправной автоматике контроля за режимом нагрева теплоносителей или без контроля персонала за режимом топки для теплогенерирующих аппаратов, не оснащенных автоматизированными системами контроля показателей безопасности;</w:t>
      </w:r>
    </w:p>
    <w:p w14:paraId="26974A7A" w14:textId="6F049FE0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использовать вентиляционные и другие каналы, не предназначенные для удаления дыма, в качестве дымоотводов и дымовых труб (каналов);</w:t>
      </w:r>
    </w:p>
    <w:p w14:paraId="4791B94F" w14:textId="1F7641B3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устранять неисправности в оборудовании во время его работы;</w:t>
      </w:r>
    </w:p>
    <w:p w14:paraId="6C91A148" w14:textId="16C3241B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lastRenderedPageBreak/>
        <w:t>использовать теплогенерирующие аппараты с механическими повреждениями, неисправной автоблокировкой, прекращающей подачу топлива при погасании пламени;</w:t>
      </w:r>
    </w:p>
    <w:p w14:paraId="5C7F1FB3" w14:textId="574CDC80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использовать теплогенерирующие аппараты при выявлении утечек топлива;</w:t>
      </w:r>
    </w:p>
    <w:p w14:paraId="7B69946C" w14:textId="3AB3F949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устраивать ограждения из горючих материалов рядом</w:t>
      </w:r>
    </w:p>
    <w:p w14:paraId="0E287E05" w14:textId="256F36BE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с теплогенерирующим аппаратом или топливным баком;</w:t>
      </w:r>
    </w:p>
    <w:p w14:paraId="7575C60A" w14:textId="3693ECF8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работать при неотрегулированной форсунке;</w:t>
      </w:r>
    </w:p>
    <w:p w14:paraId="7DF150E7" w14:textId="63F6A6AE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отогревать топливопроводы открытым пламенем;</w:t>
      </w:r>
    </w:p>
    <w:p w14:paraId="440F72FA" w14:textId="08655115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зажигать рабочую смесь через смотровой глазок;</w:t>
      </w:r>
    </w:p>
    <w:p w14:paraId="5897E293" w14:textId="31E44D60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регулировать зазор между электродами свечей при работающем теплогенерирующем аппарате.</w:t>
      </w:r>
    </w:p>
    <w:p w14:paraId="766A06DA" w14:textId="44E611F9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Определенные особенности имеются при эксплуатации теплогенерирующих аппаратов, работающих на жидком или газообразном виде топлива:</w:t>
      </w:r>
    </w:p>
    <w:p w14:paraId="7A9F9CEF" w14:textId="494C6682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дымовые трубы и присоединительные дымоотводы (патрубки) должны быть выполнены из негорючих материалов. Дымовые трубы для отвода продуктов сгорания должны соответствовать требованиям технических нормативных правовых актов, быть вертикальными и без уступов;</w:t>
      </w:r>
    </w:p>
    <w:p w14:paraId="3D755A0B" w14:textId="13055608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 xml:space="preserve">топливо к теплогенерирующему аппарату должно подаваться по металлическому трубопроводу, защищенному от механических повреждений, оснащенному не менее чем двумя </w:t>
      </w:r>
      <w:proofErr w:type="spellStart"/>
      <w:r w:rsidRPr="008C7EB3">
        <w:rPr>
          <w:rFonts w:ascii="Times New Roman" w:hAnsi="Times New Roman" w:cs="Times New Roman"/>
          <w:sz w:val="28"/>
          <w:szCs w:val="28"/>
        </w:rPr>
        <w:t>перекрывными</w:t>
      </w:r>
      <w:proofErr w:type="spellEnd"/>
      <w:r w:rsidRPr="008C7EB3">
        <w:rPr>
          <w:rFonts w:ascii="Times New Roman" w:hAnsi="Times New Roman" w:cs="Times New Roman"/>
          <w:sz w:val="28"/>
          <w:szCs w:val="28"/>
        </w:rPr>
        <w:t xml:space="preserve"> кранами (рядом с топливным баком и теплогенерирующим аппаратом);</w:t>
      </w:r>
    </w:p>
    <w:p w14:paraId="22873D68" w14:textId="4EC22B5A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горелки в теплогенерирующих аппаратах, соединения и арматура на топливопроводах должны быть заводского изготовления;</w:t>
      </w:r>
    </w:p>
    <w:p w14:paraId="1F8D7297" w14:textId="4391EA08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горелки должны устойчиво работать без отрыва пламени и проскока его внутрь горелки в пределах необходимого регулирования тепловой нагрузки теплогенерирующего аппарата;</w:t>
      </w:r>
    </w:p>
    <w:p w14:paraId="776BAB5E" w14:textId="4FCC042E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розжиг топок должен осуществляться только системами зажигания аппаратов.</w:t>
      </w:r>
    </w:p>
    <w:p w14:paraId="4B5199A8" w14:textId="60C9394B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 xml:space="preserve">Немаловажным является вопрос содержания в отопительный период систем наружного противопожарного водоснабжения, к которым относятся пожарные водоемы (резервуары), водонапорные башни и пожарные гидранты. Со стороны руководителя и ответственных должностных лиц организаций должны быть приняты меры по своевременной проверке состояния </w:t>
      </w:r>
      <w:r w:rsidRPr="008C7EB3">
        <w:rPr>
          <w:rFonts w:ascii="Times New Roman" w:hAnsi="Times New Roman" w:cs="Times New Roman"/>
          <w:sz w:val="28"/>
          <w:szCs w:val="28"/>
        </w:rPr>
        <w:lastRenderedPageBreak/>
        <w:t>противопожарного водоснабжения с обязательным составлением акта, в том числе, с целью обеспечения возможности их применения в любую пору года. Так как, к примеру, основной признак зимнего времени в отопительный период – устойчивая низкая температура и гололедица. Поэтому у пожарных водоемов (резервуаров) должны быть исправны откосы, подъездные пути и площадки для установки пожарных аварийно-спасательных автомобилей, водонапорные башни должны быть утеплены в зимний период, колодцы пожарных гидрантов не должны быть затоплены, засыпаны грунтом или иными посторонними предметами.</w:t>
      </w:r>
    </w:p>
    <w:p w14:paraId="259503ED" w14:textId="22A7D142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В помощь руководителям субъектов хозяйствования для создания эффективной системы противопожарного режима и организации мероприятий по обеспечению пожарной безопасности работниками МЧС разработано практическое пособие «Обеспечение пожарной безопасности на объектах субъектов хозяйствования», ознакомиться с содержанием которого можно на официальном сайте МЧС в глобальной компьютерной сети Интернет в разделе «Организациям и ИП», «Руководителю о пожарной безопасности».</w:t>
      </w:r>
    </w:p>
    <w:p w14:paraId="26977BCD" w14:textId="60C46367" w:rsidR="008C7EB3" w:rsidRPr="008C7EB3" w:rsidRDefault="008C7EB3" w:rsidP="008C7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3">
        <w:rPr>
          <w:rFonts w:ascii="Times New Roman" w:hAnsi="Times New Roman" w:cs="Times New Roman"/>
          <w:sz w:val="28"/>
          <w:szCs w:val="28"/>
        </w:rPr>
        <w:t>В завершении отметим, что выполнение этих простых и не требующих больших финансовых затрат требований позволит максимально снизить вероятность возникновения пожаров, сохранить жизнь и здоровье граждан.</w:t>
      </w:r>
    </w:p>
    <w:sectPr w:rsidR="008C7EB3" w:rsidRPr="008C7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03C"/>
    <w:rsid w:val="0016203C"/>
    <w:rsid w:val="008C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813F"/>
  <w15:chartTrackingRefBased/>
  <w15:docId w15:val="{7E9CA0E8-5AF5-4624-90CC-E12A29E2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1670</Words>
  <Characters>9524</Characters>
  <Application>Microsoft Office Word</Application>
  <DocSecurity>0</DocSecurity>
  <Lines>79</Lines>
  <Paragraphs>22</Paragraphs>
  <ScaleCrop>false</ScaleCrop>
  <Company/>
  <LinksUpToDate>false</LinksUpToDate>
  <CharactersWithSpaces>11172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2026-09-04T13:32:00Z</dcterms:created>
  <dcterms:modified xsi:type="dcterms:W3CDTF">2026-09-04T13:36:00Z</dcterms:modified>
</cp:coreProperties>
</file>