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B3D" w:rsidRDefault="00B47B3D">
      <w:pPr>
        <w:pStyle w:val="newncpi0"/>
        <w:jc w:val="center"/>
      </w:pPr>
      <w:r>
        <w:rPr>
          <w:rStyle w:val="name"/>
        </w:rPr>
        <w:t>ПОСТАНОВЛЕНИЕ </w:t>
      </w:r>
      <w:r>
        <w:rPr>
          <w:rStyle w:val="promulgator"/>
        </w:rPr>
        <w:t>СОВЕТА МИНИСТРОВ РЕСПУБЛИКИ БЕЛАРУСЬ</w:t>
      </w:r>
    </w:p>
    <w:p w:rsidR="00B47B3D" w:rsidRDefault="00B47B3D">
      <w:pPr>
        <w:pStyle w:val="newncpi"/>
        <w:ind w:firstLine="0"/>
        <w:jc w:val="center"/>
      </w:pPr>
      <w:r>
        <w:rPr>
          <w:rStyle w:val="datepr"/>
        </w:rPr>
        <w:t>6 ноября 2025 г.</w:t>
      </w:r>
      <w:r>
        <w:rPr>
          <w:rStyle w:val="number"/>
        </w:rPr>
        <w:t xml:space="preserve"> № 616</w:t>
      </w:r>
    </w:p>
    <w:p w:rsidR="00B47B3D" w:rsidRDefault="00B47B3D">
      <w:pPr>
        <w:pStyle w:val="titlencpi"/>
      </w:pPr>
      <w:r>
        <w:t xml:space="preserve">О порядке установления статуса гражданам, пострадавшим от катастрофы на </w:t>
      </w:r>
      <w:bookmarkStart w:id="0" w:name="_GoBack"/>
      <w:bookmarkEnd w:id="0"/>
      <w:r>
        <w:t>Чернобыльской АЭС, других радиационных аварий, и выдачи документов, подтверждающих право на льготы</w:t>
      </w:r>
    </w:p>
    <w:p w:rsidR="00B47B3D" w:rsidRDefault="00B47B3D">
      <w:pPr>
        <w:pStyle w:val="preamble"/>
      </w:pPr>
      <w:r>
        <w:t>На основании пунктов 1 и 2 статьи 10 и статьи 16 Закона Республики Беларусь от 6 января 2009 г. № 9-З «О социальной защите граждан, пострадавших от катастрофы на Чернобыльской АЭС, других радиационных аварий» Совет Министров Республики Беларусь ПОСТАНОВЛЯЕТ:</w:t>
      </w:r>
    </w:p>
    <w:p w:rsidR="00B47B3D" w:rsidRDefault="00B47B3D">
      <w:pPr>
        <w:pStyle w:val="point"/>
      </w:pPr>
      <w:r>
        <w:t>1. Утвердить:</w:t>
      </w:r>
    </w:p>
    <w:p w:rsidR="00B47B3D" w:rsidRDefault="00B47B3D">
      <w:pPr>
        <w:pStyle w:val="newncpi"/>
      </w:pPr>
      <w:proofErr w:type="gramStart"/>
      <w:r>
        <w:t>Положение о порядке установления гражданам, пострадавшим от катастрофы на Чернобыльской АЭС, других радиационных аварий, статуса участника ликвидации последствий катастрофы на Чернобыльской АЭС, других радиационных аварий, статуса потерпевшего от катастрофы на Чернобыльской АЭС, других радиационных аварий, а также выдачи документов, подтверждающих право на льготы (прилагается);</w:t>
      </w:r>
      <w:proofErr w:type="gramEnd"/>
    </w:p>
    <w:p w:rsidR="00B47B3D" w:rsidRDefault="00B47B3D">
      <w:pPr>
        <w:pStyle w:val="newncpi"/>
      </w:pPr>
      <w:r>
        <w:t>форму удостоверения пострадавшего от катастрофы на Чернобыльской АЭС, других радиационных аварий (прилагается).</w:t>
      </w:r>
    </w:p>
    <w:p w:rsidR="00B47B3D" w:rsidRDefault="00B47B3D">
      <w:pPr>
        <w:pStyle w:val="point"/>
      </w:pPr>
      <w:r>
        <w:t>2. Установить, что:</w:t>
      </w:r>
    </w:p>
    <w:p w:rsidR="00B47B3D" w:rsidRDefault="00B47B3D">
      <w:pPr>
        <w:pStyle w:val="newncpi"/>
      </w:pPr>
      <w:r>
        <w:t>удостоверения пострадавшего от катастрофы на Чернобыльской АЭС, других радиационных аварий, выданные в установленном порядке после 1 января 2012 г. по форме, утвержденной Советом Министров Республики Беларусь до вступления в силу настоящего постановления, обмену не подлежат;</w:t>
      </w:r>
    </w:p>
    <w:p w:rsidR="00B47B3D" w:rsidRDefault="00B47B3D">
      <w:pPr>
        <w:pStyle w:val="newncpi"/>
      </w:pPr>
      <w:r>
        <w:t>изготовление удостоверений пострадавшего от катастрофы на Чернобыльской АЭС, других радиационных аварий по форме, утвержденной настоящим постановлением, осуществляется только после полного расходования уже изготовленных бланков указанных удостоверений.</w:t>
      </w:r>
    </w:p>
    <w:p w:rsidR="00B47B3D" w:rsidRDefault="00B47B3D">
      <w:pPr>
        <w:pStyle w:val="point"/>
      </w:pPr>
      <w:r>
        <w:t>3. Признать утратившими силу постановления Совета Министров Республики Беларусь согласно приложению.</w:t>
      </w:r>
    </w:p>
    <w:p w:rsidR="00B47B3D" w:rsidRDefault="00B47B3D">
      <w:pPr>
        <w:pStyle w:val="point"/>
      </w:pPr>
      <w:r>
        <w:t>4. Настоящее постановление вступает в силу после его официального опубликования.</w:t>
      </w:r>
    </w:p>
    <w:p w:rsidR="00B47B3D" w:rsidRDefault="00B47B3D">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B47B3D">
        <w:tc>
          <w:tcPr>
            <w:tcW w:w="2500" w:type="pct"/>
            <w:tcMar>
              <w:top w:w="0" w:type="dxa"/>
              <w:left w:w="6" w:type="dxa"/>
              <w:bottom w:w="0" w:type="dxa"/>
              <w:right w:w="6" w:type="dxa"/>
            </w:tcMar>
            <w:vAlign w:val="bottom"/>
            <w:hideMark/>
          </w:tcPr>
          <w:p w:rsidR="00B47B3D" w:rsidRDefault="00B47B3D">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B47B3D" w:rsidRDefault="00B47B3D">
            <w:pPr>
              <w:pStyle w:val="newncpi0"/>
              <w:jc w:val="right"/>
            </w:pPr>
            <w:proofErr w:type="spellStart"/>
            <w:r>
              <w:rPr>
                <w:rStyle w:val="pers"/>
              </w:rPr>
              <w:t>А.Турчин</w:t>
            </w:r>
            <w:proofErr w:type="spellEnd"/>
          </w:p>
        </w:tc>
      </w:tr>
    </w:tbl>
    <w:p w:rsidR="00B47B3D" w:rsidRDefault="00B47B3D">
      <w:pPr>
        <w:pStyle w:val="newncpi"/>
      </w:pPr>
      <w:r>
        <w:t> </w:t>
      </w:r>
    </w:p>
    <w:tbl>
      <w:tblPr>
        <w:tblW w:w="5000" w:type="pct"/>
        <w:tblCellMar>
          <w:left w:w="0" w:type="dxa"/>
          <w:right w:w="0" w:type="dxa"/>
        </w:tblCellMar>
        <w:tblLook w:val="04A0" w:firstRow="1" w:lastRow="0" w:firstColumn="1" w:lastColumn="0" w:noHBand="0" w:noVBand="1"/>
      </w:tblPr>
      <w:tblGrid>
        <w:gridCol w:w="7240"/>
        <w:gridCol w:w="2129"/>
      </w:tblGrid>
      <w:tr w:rsidR="00B47B3D">
        <w:trPr>
          <w:cantSplit/>
        </w:trPr>
        <w:tc>
          <w:tcPr>
            <w:tcW w:w="3864" w:type="pct"/>
            <w:tcMar>
              <w:top w:w="0" w:type="dxa"/>
              <w:left w:w="6" w:type="dxa"/>
              <w:bottom w:w="0" w:type="dxa"/>
              <w:right w:w="6" w:type="dxa"/>
            </w:tcMar>
            <w:hideMark/>
          </w:tcPr>
          <w:p w:rsidR="00B47B3D" w:rsidRDefault="00B47B3D">
            <w:pPr>
              <w:pStyle w:val="newncpi"/>
              <w:ind w:firstLine="0"/>
            </w:pPr>
            <w:r>
              <w:t> </w:t>
            </w:r>
          </w:p>
        </w:tc>
        <w:tc>
          <w:tcPr>
            <w:tcW w:w="1136" w:type="pct"/>
            <w:tcMar>
              <w:top w:w="0" w:type="dxa"/>
              <w:left w:w="6" w:type="dxa"/>
              <w:bottom w:w="0" w:type="dxa"/>
              <w:right w:w="6" w:type="dxa"/>
            </w:tcMar>
            <w:hideMark/>
          </w:tcPr>
          <w:p w:rsidR="00B47B3D" w:rsidRDefault="00B47B3D">
            <w:pPr>
              <w:pStyle w:val="append1"/>
            </w:pPr>
            <w:r>
              <w:t>Приложение</w:t>
            </w:r>
          </w:p>
          <w:p w:rsidR="00B47B3D" w:rsidRDefault="00B47B3D">
            <w:pPr>
              <w:pStyle w:val="append"/>
            </w:pPr>
            <w:r>
              <w:t xml:space="preserve">к постановлению </w:t>
            </w:r>
            <w:r>
              <w:br/>
              <w:t>Совета Министров</w:t>
            </w:r>
            <w:r>
              <w:br/>
              <w:t>Республики Беларусь</w:t>
            </w:r>
          </w:p>
          <w:p w:rsidR="00B47B3D" w:rsidRDefault="00B47B3D">
            <w:pPr>
              <w:pStyle w:val="append"/>
            </w:pPr>
            <w:r>
              <w:t>06.11.2025 № 616</w:t>
            </w:r>
          </w:p>
        </w:tc>
      </w:tr>
    </w:tbl>
    <w:p w:rsidR="00B47B3D" w:rsidRDefault="00B47B3D">
      <w:pPr>
        <w:pStyle w:val="titlep"/>
        <w:jc w:val="left"/>
      </w:pPr>
      <w:r>
        <w:t>ПЕРЕЧЕНЬ</w:t>
      </w:r>
      <w:r>
        <w:br/>
        <w:t>утративших силу постановлений Совета Министров Республики Беларусь</w:t>
      </w:r>
    </w:p>
    <w:p w:rsidR="00B47B3D" w:rsidRDefault="00B47B3D">
      <w:pPr>
        <w:pStyle w:val="point"/>
      </w:pPr>
      <w:r>
        <w:t>1. </w:t>
      </w:r>
      <w:proofErr w:type="gramStart"/>
      <w:r>
        <w:t>Постановление Совета Министров Республики Беларусь от 10 сентября 2009 г. № 1170 «О порядке установления гражданам, пострадавшим от катастрофы на Чернобыльской АЭС, других радиационных аварий, статуса участника ликвидации последствий катастрофы на Чернобыльской АЭС, других радиационных аварий, статуса потерпевшего от катастрофы на Чернобыльской АЭС, других радиационных аварий, а также выдачи документов, подтверждающих право на льготы».</w:t>
      </w:r>
      <w:proofErr w:type="gramEnd"/>
    </w:p>
    <w:p w:rsidR="00B47B3D" w:rsidRDefault="00B47B3D">
      <w:pPr>
        <w:pStyle w:val="point"/>
      </w:pPr>
      <w:r>
        <w:t>2. Постановление Совета Министров Республики Беларусь от 14 июля 2010 г. № 1057 «О внесении изменений и дополнений в постановление Совета Министров Республики Беларусь от 10 сентября 2009 г. № 1170».</w:t>
      </w:r>
    </w:p>
    <w:p w:rsidR="00B47B3D" w:rsidRDefault="00B47B3D">
      <w:pPr>
        <w:pStyle w:val="point"/>
      </w:pPr>
      <w:r>
        <w:t>3. Постановление Совета Министров Республики Беларусь от 6 октября 2011 г. № 1329 «О некоторых вопросах обмена документов, подтверждающих право на льготы граждан, пострадавших от катастрофы на Чернобыльской АЭС, других радиационных аварий, и внесении изменений в постановление Совета Министров Республики Беларусь от 10 сентября 2009 г. № 1170».</w:t>
      </w:r>
    </w:p>
    <w:p w:rsidR="00B47B3D" w:rsidRDefault="00B47B3D">
      <w:pPr>
        <w:pStyle w:val="point"/>
      </w:pPr>
      <w:r>
        <w:t>4. Подпункт 1.3 пункта 1 постановления Совета Министров Республики Беларусь от 20 июля 2012 г. № 666 «О внесении изменений и дополнений в некоторые постановления Совета Министров Республики Беларусь».</w:t>
      </w:r>
    </w:p>
    <w:p w:rsidR="00B47B3D" w:rsidRDefault="00B47B3D">
      <w:pPr>
        <w:pStyle w:val="point"/>
      </w:pPr>
      <w:r>
        <w:t>5. Подпункт 1.40 пункта 1 постановления Совета Министров Республики Беларусь от 12 октября 2012 г. № 926 «О внесении изменений и дополнений в некоторые постановления Совета Министров Республики Беларусь».</w:t>
      </w:r>
    </w:p>
    <w:p w:rsidR="00B47B3D" w:rsidRDefault="00B47B3D">
      <w:pPr>
        <w:pStyle w:val="point"/>
      </w:pPr>
      <w:r>
        <w:t>6. Пункт 5 приложения к постановлению Совета Министров Республики Беларусь от 3 января 2023 г. № 4 «О реализации Указа Президента Республики Беларусь от 14 ноября 2022 г. № 405».</w:t>
      </w:r>
    </w:p>
    <w:p w:rsidR="00B47B3D" w:rsidRDefault="00B47B3D">
      <w:pPr>
        <w:pStyle w:val="point"/>
      </w:pPr>
      <w:r>
        <w:t>7. Постановление Совета Министров Республики Беларусь от 7 марта 2024 г. № 149 «Об изменении постановления Совета Министров Республики Беларусь от 10 сентября 2009 г. № 1170».</w:t>
      </w:r>
    </w:p>
    <w:p w:rsidR="00B47B3D" w:rsidRDefault="00B47B3D">
      <w:pPr>
        <w:pStyle w:val="point"/>
      </w:pPr>
      <w:r>
        <w:t>8. Подпункт 1.17 пункта 1 постановления Совета Министров Республики Беларусь от 23 августа 2024 г. № 619 «Об изменении постановлений Совета Министров Республики Беларусь».</w:t>
      </w:r>
    </w:p>
    <w:p w:rsidR="00B47B3D" w:rsidRDefault="00B47B3D">
      <w:pPr>
        <w:pStyle w:val="point"/>
      </w:pPr>
      <w:r>
        <w:t xml:space="preserve">9. Пункт 7 приложения 1 к постановлению Совета Министров Республики Беларусь от 24 марта 2025 г. № 168 «О мерах по реализации Закона Республики Беларусь от 11 октября 2024 г. № 36-З «Об изменении </w:t>
      </w:r>
      <w:proofErr w:type="gramStart"/>
      <w:r>
        <w:t>законов по вопросам</w:t>
      </w:r>
      <w:proofErr w:type="gramEnd"/>
      <w:r>
        <w:t xml:space="preserve"> занятости населения».</w:t>
      </w:r>
    </w:p>
    <w:p w:rsidR="00B47B3D" w:rsidRDefault="00B47B3D">
      <w:pPr>
        <w:pStyle w:val="newncpi"/>
      </w:pPr>
      <w:r>
        <w:t> </w:t>
      </w:r>
    </w:p>
    <w:tbl>
      <w:tblPr>
        <w:tblW w:w="5000" w:type="pct"/>
        <w:tblCellMar>
          <w:left w:w="0" w:type="dxa"/>
          <w:right w:w="0" w:type="dxa"/>
        </w:tblCellMar>
        <w:tblLook w:val="04A0" w:firstRow="1" w:lastRow="0" w:firstColumn="1" w:lastColumn="0" w:noHBand="0" w:noVBand="1"/>
      </w:tblPr>
      <w:tblGrid>
        <w:gridCol w:w="7240"/>
        <w:gridCol w:w="2129"/>
      </w:tblGrid>
      <w:tr w:rsidR="00B47B3D">
        <w:trPr>
          <w:cantSplit/>
        </w:trPr>
        <w:tc>
          <w:tcPr>
            <w:tcW w:w="3864" w:type="pct"/>
            <w:tcMar>
              <w:top w:w="0" w:type="dxa"/>
              <w:left w:w="6" w:type="dxa"/>
              <w:bottom w:w="0" w:type="dxa"/>
              <w:right w:w="6" w:type="dxa"/>
            </w:tcMar>
            <w:hideMark/>
          </w:tcPr>
          <w:p w:rsidR="00B47B3D" w:rsidRDefault="00B47B3D">
            <w:pPr>
              <w:pStyle w:val="newncpi"/>
            </w:pPr>
            <w:r>
              <w:t> </w:t>
            </w:r>
          </w:p>
        </w:tc>
        <w:tc>
          <w:tcPr>
            <w:tcW w:w="1136" w:type="pct"/>
            <w:tcMar>
              <w:top w:w="0" w:type="dxa"/>
              <w:left w:w="6" w:type="dxa"/>
              <w:bottom w:w="0" w:type="dxa"/>
              <w:right w:w="6" w:type="dxa"/>
            </w:tcMar>
            <w:hideMark/>
          </w:tcPr>
          <w:p w:rsidR="00B47B3D" w:rsidRDefault="00B47B3D">
            <w:pPr>
              <w:pStyle w:val="capu1"/>
            </w:pPr>
            <w:r>
              <w:t>УТВЕРЖДЕНО</w:t>
            </w:r>
          </w:p>
          <w:p w:rsidR="00B47B3D" w:rsidRDefault="00B47B3D">
            <w:pPr>
              <w:pStyle w:val="cap1"/>
            </w:pPr>
            <w:r>
              <w:t xml:space="preserve">Постановление </w:t>
            </w:r>
            <w:r>
              <w:br/>
              <w:t>Совета Министров</w:t>
            </w:r>
            <w:r>
              <w:br/>
              <w:t>Республики Беларусь</w:t>
            </w:r>
          </w:p>
          <w:p w:rsidR="00B47B3D" w:rsidRDefault="00B47B3D">
            <w:pPr>
              <w:pStyle w:val="cap1"/>
            </w:pPr>
            <w:r>
              <w:t>06.11.2025 № 616</w:t>
            </w:r>
          </w:p>
        </w:tc>
      </w:tr>
    </w:tbl>
    <w:p w:rsidR="00B47B3D" w:rsidRDefault="00B47B3D">
      <w:pPr>
        <w:pStyle w:val="titleu"/>
      </w:pPr>
      <w:r>
        <w:t>ПОЛОЖЕНИЕ</w:t>
      </w:r>
      <w:r>
        <w:br/>
        <w:t>о порядке установления гражданам, пострадавшим от катастрофы на Чернобыльской АЭС, других радиационных аварий, статуса участника ликвидации последствий катастрофы на Чернобыльской АЭС, других радиационных аварий, статуса потерпевшего от катастрофы на Чернобыльской АЭС, других радиационных аварий, а также выдачи документов, подтверждающих право на льготы</w:t>
      </w:r>
    </w:p>
    <w:p w:rsidR="00B47B3D" w:rsidRDefault="00B47B3D">
      <w:pPr>
        <w:pStyle w:val="point"/>
      </w:pPr>
      <w:r>
        <w:t>1. </w:t>
      </w:r>
      <w:proofErr w:type="gramStart"/>
      <w:r>
        <w:t>Настоящим Положением определяется порядок установления гражданам, пострадавшим от катастрофы на Чернобыльской АЭС, других радиационных аварий, статуса участника ликвидации последствий катастрофы на Чернобыльской АЭС, других радиационных аварий, статуса потерпевшего от катастрофы на Чернобыльской АЭС, других радиационных аварий, для выдачи удостоверений пострадавшего от катастрофы на Чернобыльской АЭС, других радиационных аварий (далее, если не предусмотрено иное, – удостоверение пострадавшего), справок о работе участника ликвидации</w:t>
      </w:r>
      <w:proofErr w:type="gramEnd"/>
      <w:r>
        <w:t xml:space="preserve"> последствий катастрофы на Чернобыльской АЭС, других радиационных аварий в зонах радиоактивного загрязнения (далее – справка о работе), подтверждающих право на льготы, установленные Законом Республики Беларусь «О социальной защите граждан, пострадавших от катастрофы на Чернобыльской АЭС, других радиационных аварий» (далее – Закон).</w:t>
      </w:r>
    </w:p>
    <w:p w:rsidR="00B47B3D" w:rsidRDefault="00B47B3D">
      <w:pPr>
        <w:pStyle w:val="point"/>
      </w:pPr>
      <w:r>
        <w:t>2. Статус участника ликвидации последствий катастрофы на Чернобыльской АЭС, других радиационных аварий (далее – участник ликвидации) устанавливается гражданам, указанным в статье 13 Закона.</w:t>
      </w:r>
    </w:p>
    <w:p w:rsidR="00B47B3D" w:rsidRDefault="00B47B3D">
      <w:pPr>
        <w:pStyle w:val="newncpi"/>
      </w:pPr>
      <w:r>
        <w:t>Статус потерпевшего от катастрофы на Чернобыльской АЭС, других радиационных аварий (далее – потерпевший) устанавливается гражданам, указанным в статье 14 Закона.</w:t>
      </w:r>
    </w:p>
    <w:p w:rsidR="00B47B3D" w:rsidRDefault="00B47B3D">
      <w:pPr>
        <w:pStyle w:val="point"/>
      </w:pPr>
      <w:r>
        <w:t>3. Установление статуса участника ликвидации осуществляется следующими государственными органами (организациями):</w:t>
      </w:r>
    </w:p>
    <w:p w:rsidR="00B47B3D" w:rsidRDefault="00B47B3D">
      <w:pPr>
        <w:pStyle w:val="newncpi"/>
      </w:pPr>
      <w:r>
        <w:t>республиканскими органами государственного управления и иными организациями, подчиненными Правительству Республики Беларусь, – гражданам, работающим (в том числе работающим пенсионерам), проходящим службу (военную службу) в органах государственного управления и подчиненных им организациях;</w:t>
      </w:r>
    </w:p>
    <w:p w:rsidR="00B47B3D" w:rsidRDefault="00B47B3D">
      <w:pPr>
        <w:pStyle w:val="newncpi"/>
      </w:pPr>
      <w:proofErr w:type="gramStart"/>
      <w:r>
        <w:t>облисполкомами, Минским горисполкомом, администрациями районов г. Минска – гражданам, работающим в местных исполнительных и распорядительных органах и в подчиненных им организациях, гражданам, являющимся индивидуальными предпринимателями (по месту регистрации индивидуального предпринимателя), гражданам, работающим в организациях частной формы собственности (по месту нахождения юридического лица), а также гражданам, работающим в государственных органах (организациях), не указанных в настоящем пункте, и неработающим гражданам (по месту их</w:t>
      </w:r>
      <w:proofErr w:type="gramEnd"/>
      <w:r>
        <w:t xml:space="preserve"> жительства);</w:t>
      </w:r>
    </w:p>
    <w:p w:rsidR="00B47B3D" w:rsidRDefault="00B47B3D">
      <w:pPr>
        <w:pStyle w:val="newncpi"/>
      </w:pPr>
      <w:proofErr w:type="gramStart"/>
      <w:r>
        <w:t>областными, Минским городским комитетами по труду, занятости и социальной защите – неработающим пенсионерам, кроме неработающих военнослужащих, уволенных с военной службы, неработающих пенсионеров органов внутренних дел, органов государственной безопасности, органов и подразделений по чрезвычайным ситуациям;</w:t>
      </w:r>
      <w:proofErr w:type="gramEnd"/>
    </w:p>
    <w:p w:rsidR="00B47B3D" w:rsidRDefault="00B47B3D">
      <w:pPr>
        <w:pStyle w:val="newncpi"/>
      </w:pPr>
      <w:r>
        <w:t>Министерством обороны, Комитетом государственной безопасности, Государственным пограничным комитетом, Министерством внутренних дел, Министерством по чрезвычайным ситуациям соответственно – неработающим военнослужащим, уволенным с военной службы, неработающим пенсионерам органов внутренних дел, органов государственной безопасности, органов и подразделений по чрезвычайным ситуациям;</w:t>
      </w:r>
    </w:p>
    <w:p w:rsidR="00B47B3D" w:rsidRDefault="00B47B3D">
      <w:pPr>
        <w:pStyle w:val="newncpi"/>
      </w:pPr>
      <w:proofErr w:type="gramStart"/>
      <w:r>
        <w:t xml:space="preserve">областными, Минским городским военными комиссариатами – военнообязанным, </w:t>
      </w:r>
      <w:proofErr w:type="spellStart"/>
      <w:r>
        <w:t>призывавшимся</w:t>
      </w:r>
      <w:proofErr w:type="spellEnd"/>
      <w:r>
        <w:t xml:space="preserve"> на специальные военные сборы и </w:t>
      </w:r>
      <w:proofErr w:type="spellStart"/>
      <w:r>
        <w:t>привлекавшимся</w:t>
      </w:r>
      <w:proofErr w:type="spellEnd"/>
      <w:r>
        <w:t xml:space="preserve"> к выполнению работ, связанных с ликвидацией последствий катастрофы на Чернобыльской АЭС.</w:t>
      </w:r>
      <w:proofErr w:type="gramEnd"/>
    </w:p>
    <w:p w:rsidR="00B47B3D" w:rsidRDefault="00B47B3D">
      <w:pPr>
        <w:pStyle w:val="newncpi"/>
      </w:pPr>
      <w:r>
        <w:t>Установление статуса потерпевшего, за исключением установления статуса потерпевшего гражданам, претендующим на получение льгот, установленных статьей 18 Закона, осуществляется ра</w:t>
      </w:r>
      <w:proofErr w:type="gramStart"/>
      <w:r>
        <w:t>й(</w:t>
      </w:r>
      <w:proofErr w:type="gramEnd"/>
      <w:r>
        <w:t>гор)исполкомами, администрациями районов в городах областного подчинения и г. Минска по месту жительства граждан, потерпевших от катастрофы на Чернобыльской АЭС, других радиационных аварий.</w:t>
      </w:r>
    </w:p>
    <w:p w:rsidR="00B47B3D" w:rsidRDefault="00B47B3D">
      <w:pPr>
        <w:pStyle w:val="newncpi"/>
      </w:pPr>
      <w:r>
        <w:t>Установление статуса потерпевшего гражданам, претендующим на получение льгот, установленных статьей 18 Закона, осуществляется облисполкомами и Минским горисполкомом по месту жительства граждан, потерпевших от катастрофы на Чернобыльской АЭС, других радиационных аварий.</w:t>
      </w:r>
    </w:p>
    <w:p w:rsidR="00B47B3D" w:rsidRDefault="00B47B3D">
      <w:pPr>
        <w:pStyle w:val="point"/>
      </w:pPr>
      <w:r>
        <w:t>4. Статус участника ликвидации и статус потерпевшего устанавливаются решениями комиссии по установлению статуса гражданам, пострадавшим от катастрофы на Чернобыльской АЭС, других радиационных аварий (далее – комиссия), создаваемой в государственных органах (организациях), указанных в пункте 3 настоящего Положения.</w:t>
      </w:r>
    </w:p>
    <w:p w:rsidR="00B47B3D" w:rsidRDefault="00B47B3D">
      <w:pPr>
        <w:pStyle w:val="point"/>
      </w:pPr>
      <w:r>
        <w:t>5. Установление статуса участника ликвидации и статуса потерпевшего осуществляется после подачи гражданином в государственный орган (организацию), указанный в пункте 3 настоящего Положения, заявления о выдаче ему удостоверения пострадавшего, подтверждающего право на льготы, установленные статьями 18–24 Закона (далее – заявление о выдаче удостоверения).</w:t>
      </w:r>
    </w:p>
    <w:p w:rsidR="00B47B3D" w:rsidRDefault="00B47B3D">
      <w:pPr>
        <w:pStyle w:val="point"/>
      </w:pPr>
      <w:r>
        <w:t xml:space="preserve">6. Для установления статуса участника ликвидации или статуса потерпевшего, за исключением </w:t>
      </w:r>
      <w:proofErr w:type="gramStart"/>
      <w:r>
        <w:t>случаев установления статуса участника ликвидации</w:t>
      </w:r>
      <w:proofErr w:type="gramEnd"/>
      <w:r>
        <w:t xml:space="preserve"> или статуса потерпевшего гражданам в соответствии с пунктом 7 настоящего Положения, на заседании комиссии рассматриваются документы, подтверждающие:</w:t>
      </w:r>
    </w:p>
    <w:p w:rsidR="00B47B3D" w:rsidRDefault="00B47B3D">
      <w:pPr>
        <w:pStyle w:val="newncpi"/>
      </w:pPr>
      <w:r>
        <w:t>участие гражданина в работах по ликвидации последствий катастрофы на Чернобыльской АЭС, других радиационных аварий, с указанием места и периода участия в таких работах – в случае, если гражданин претендует на установление статуса участника ликвидации;</w:t>
      </w:r>
    </w:p>
    <w:p w:rsidR="00B47B3D" w:rsidRDefault="00B47B3D">
      <w:pPr>
        <w:pStyle w:val="newncpi"/>
      </w:pPr>
      <w:proofErr w:type="gramStart"/>
      <w:r>
        <w:t>регистрацию по месту жительства и фактическое проживание на территории радиоактивного загрязнения, с указанием места и периода проживания (справка о занимаемой в данном населенном пункте жилом помещении, месте жительства и составе семьи) – в случае, если гражданин претендует на установление статуса потерпевшего, имеющего право на получение льгот, установленных статьями 21–23 Закона;</w:t>
      </w:r>
      <w:proofErr w:type="gramEnd"/>
    </w:p>
    <w:p w:rsidR="00B47B3D" w:rsidRDefault="00B47B3D">
      <w:pPr>
        <w:pStyle w:val="newncpi"/>
      </w:pPr>
      <w:r>
        <w:t>место жительства гражданина на территории радиоактивного загрязнения, с указанием места и периода проживания – в случае, если гражданин претендует на установление статуса потерпевшего, имеющего право на получение льгот, установленных статьей 24 Закона.</w:t>
      </w:r>
    </w:p>
    <w:p w:rsidR="00B47B3D" w:rsidRDefault="00B47B3D">
      <w:pPr>
        <w:pStyle w:val="newncpi"/>
      </w:pPr>
      <w:r>
        <w:t>Подтверждение фактического проживания граждан на территории радиоактивного загрязнения в соответствии с абзацем третьим части первой настоящего пункта осуществляется комиссией путем составления акта в произвольной письменной форме с указанием в нем сведений, подтверждающих фактическое проживание. К таким сведениям могут быть отнесены письменное подтверждение соседей, информация об обслуживании в поликлинике и иные документы (сведения) по усмотрению комиссии.</w:t>
      </w:r>
    </w:p>
    <w:p w:rsidR="00B47B3D" w:rsidRDefault="00B47B3D">
      <w:pPr>
        <w:pStyle w:val="newncpi"/>
      </w:pPr>
      <w:proofErr w:type="gramStart"/>
      <w:r>
        <w:t>Государственный орган (организация), в котором создана комиссия, в течение 5 дней со дня подачи гражданином заявления о выдаче удостоверения направляет запрос о представлении документов, указанных в абзацах втором и четвертом части первой настоящего пункта, в государственные органы, иные организации, к компетенции которых относится выдача таких документов, либо в компетентный орган государства, из которого прибыл гражданин.</w:t>
      </w:r>
      <w:proofErr w:type="gramEnd"/>
    </w:p>
    <w:p w:rsidR="00B47B3D" w:rsidRDefault="00B47B3D">
      <w:pPr>
        <w:pStyle w:val="point"/>
      </w:pPr>
      <w:r>
        <w:t>7. Для установления статуса участника ликвидации или статуса потерпевшего, имеющего право на получение льгот, установленных статьей 18 Закона, на заседании комиссии рассматриваются:</w:t>
      </w:r>
    </w:p>
    <w:p w:rsidR="00B47B3D" w:rsidRDefault="00B47B3D">
      <w:pPr>
        <w:pStyle w:val="newncpi"/>
      </w:pPr>
      <w:proofErr w:type="gramStart"/>
      <w:r>
        <w:t>копия удостоверения инвалида, в котором указана причина инвалидности вследствие увечья или заболевания, связанных с катастрофой на Чернобыльской АЭС, другими радиационными авариями;</w:t>
      </w:r>
      <w:proofErr w:type="gramEnd"/>
    </w:p>
    <w:p w:rsidR="00B47B3D" w:rsidRDefault="00B47B3D">
      <w:pPr>
        <w:pStyle w:val="newncpi"/>
      </w:pPr>
      <w:r>
        <w:t>удостоверение пострадавшего (если гражданину установлен статус участника ликвидации или статус потерпевшего);</w:t>
      </w:r>
    </w:p>
    <w:p w:rsidR="00B47B3D" w:rsidRDefault="00B47B3D">
      <w:pPr>
        <w:pStyle w:val="newncpi"/>
      </w:pPr>
      <w:r>
        <w:t>экспертное заключение межведомственного экспертного совета по установлению причинной связи заболеваний, приведших к инвалидности или смерти, у лиц, пострадавших от катастрофы на Чернобыльской АЭС, других радиационных аварий, либо экспертное заключение Центральной военно-врачебной комиссии Вооруженных Сил Республики Беларусь.</w:t>
      </w:r>
    </w:p>
    <w:p w:rsidR="00B47B3D" w:rsidRDefault="00B47B3D">
      <w:pPr>
        <w:pStyle w:val="newncpi"/>
      </w:pPr>
      <w:r>
        <w:t>В случае</w:t>
      </w:r>
      <w:proofErr w:type="gramStart"/>
      <w:r>
        <w:t>,</w:t>
      </w:r>
      <w:proofErr w:type="gramEnd"/>
      <w:r>
        <w:t xml:space="preserve"> если гражданину ранее не устанавливался статус участника ликвидации или статус потерпевшего, на заседании комиссии также рассматриваются документы, указанные в абзацах втором, третьем либо четвертом части первой пункта 6 настоящего Положения.</w:t>
      </w:r>
    </w:p>
    <w:p w:rsidR="00B47B3D" w:rsidRDefault="00B47B3D">
      <w:pPr>
        <w:pStyle w:val="newncpi"/>
      </w:pPr>
      <w:r>
        <w:t>В случае</w:t>
      </w:r>
      <w:proofErr w:type="gramStart"/>
      <w:r>
        <w:t>,</w:t>
      </w:r>
      <w:proofErr w:type="gramEnd"/>
      <w:r>
        <w:t xml:space="preserve"> если гражданину ранее был установлен статус участника ликвидации (статус потерпевшего), государственный орган (организация), в комиссию которого обратился гражданин, претендующий на получение льгот, установленных статьей 18 Закона, обязан истребовать документы, на основании которых этот статус был гражданину установлен, из государственного органа (организации), его установившего.</w:t>
      </w:r>
    </w:p>
    <w:p w:rsidR="00B47B3D" w:rsidRDefault="00B47B3D">
      <w:pPr>
        <w:pStyle w:val="point"/>
      </w:pPr>
      <w:r>
        <w:t xml:space="preserve">8. Граждане вправе самостоятельно представлять для рассмотрения на заседании </w:t>
      </w:r>
      <w:proofErr w:type="gramStart"/>
      <w:r>
        <w:t>комиссии</w:t>
      </w:r>
      <w:proofErr w:type="gramEnd"/>
      <w:r>
        <w:t xml:space="preserve"> имеющиеся у них документы, указанные в пунктах 6 и 7 настоящего Положения, а также иные документы, необходимые для установления им статуса участника ликвидации или статуса потерпевшего.</w:t>
      </w:r>
    </w:p>
    <w:p w:rsidR="00B47B3D" w:rsidRDefault="00B47B3D">
      <w:pPr>
        <w:pStyle w:val="point"/>
      </w:pPr>
      <w:r>
        <w:t>9. Документы, указанные в пунктах 6 и 7 настоящего Положения, а также иные документы, необходимые для установления статуса участника ликвидации или статуса потерпевшего, могут быть представлены в государственный орган (организацию):</w:t>
      </w:r>
    </w:p>
    <w:p w:rsidR="00B47B3D" w:rsidRDefault="00B47B3D">
      <w:pPr>
        <w:pStyle w:val="newncpi"/>
      </w:pPr>
      <w:r>
        <w:t>гражданином лично;</w:t>
      </w:r>
    </w:p>
    <w:p w:rsidR="00B47B3D" w:rsidRDefault="00B47B3D">
      <w:pPr>
        <w:pStyle w:val="newncpi"/>
      </w:pPr>
      <w:r>
        <w:t>законным представителем гражданина;</w:t>
      </w:r>
    </w:p>
    <w:p w:rsidR="00B47B3D" w:rsidRDefault="00B47B3D">
      <w:pPr>
        <w:pStyle w:val="newncpi"/>
      </w:pPr>
      <w:r>
        <w:t>почтовым отправлением.</w:t>
      </w:r>
    </w:p>
    <w:p w:rsidR="00B47B3D" w:rsidRDefault="00B47B3D">
      <w:pPr>
        <w:pStyle w:val="point"/>
      </w:pPr>
      <w:r>
        <w:t>10. Истребование государственными органами (организациями), указанными в пункте 3 настоящего Положения, документов, необходимых комиссиям для принятия соответствующих решений, осуществляется этими государственными органами (организациями) из государственных органов, иных организаций, к компетенции которых относится выдача таких документов, в порядке, установленном законодательством.</w:t>
      </w:r>
    </w:p>
    <w:p w:rsidR="00B47B3D" w:rsidRDefault="00B47B3D">
      <w:pPr>
        <w:pStyle w:val="point"/>
      </w:pPr>
      <w:r>
        <w:t>11. Документы, указанные в пунктах 6 и 7 настоящего Положения, рассматриваются комиссией не позднее 10 дней со дня их представления либо поступления последнего документа, запрашиваемого из государственного органа, иной организации, к компетенции которых относится выдача таких документов, либо из компетентного органа государства, из которого прибыл гражданин.</w:t>
      </w:r>
    </w:p>
    <w:p w:rsidR="00B47B3D" w:rsidRDefault="00B47B3D">
      <w:pPr>
        <w:pStyle w:val="point"/>
      </w:pPr>
      <w:r>
        <w:t>12. По результатам заседания комиссией большинством голосов принимается одно из следующих решений:</w:t>
      </w:r>
    </w:p>
    <w:p w:rsidR="00B47B3D" w:rsidRDefault="00B47B3D">
      <w:pPr>
        <w:pStyle w:val="newncpi"/>
      </w:pPr>
      <w:r>
        <w:t>об установлении статуса участника ликвидации (статуса потерпевшего);</w:t>
      </w:r>
    </w:p>
    <w:p w:rsidR="00B47B3D" w:rsidRDefault="00B47B3D">
      <w:pPr>
        <w:pStyle w:val="newncpi"/>
      </w:pPr>
      <w:r>
        <w:t>об отказе в установлении статуса участника ликвидации (статуса потерпевшего).</w:t>
      </w:r>
    </w:p>
    <w:p w:rsidR="00B47B3D" w:rsidRDefault="00B47B3D">
      <w:pPr>
        <w:pStyle w:val="newncpi"/>
      </w:pPr>
      <w:r>
        <w:t>Выписка из протокола решения комиссии в течение 5 дней со дня принятия комиссией соответствующего решения направляется в адрес гражданина.</w:t>
      </w:r>
    </w:p>
    <w:p w:rsidR="00B47B3D" w:rsidRDefault="00B47B3D">
      <w:pPr>
        <w:pStyle w:val="newncpi"/>
      </w:pPr>
      <w:r>
        <w:t>После принятия комиссией решений, указанных в части первой настоящего пункта, из документов, представленных гражданином для установления ему соответствующего статуса, формируется личное дело, которое вместе с выпиской из протокола решения комиссии подлежит хранению в течение 75 лет в государственном органе (организации), создавшем комиссию.</w:t>
      </w:r>
    </w:p>
    <w:p w:rsidR="00B47B3D" w:rsidRDefault="00B47B3D">
      <w:pPr>
        <w:pStyle w:val="point"/>
      </w:pPr>
      <w:r>
        <w:t>13. </w:t>
      </w:r>
      <w:proofErr w:type="gramStart"/>
      <w:r>
        <w:t>В случае несогласия гражданина с решением, принятым комиссией, комиссия по его заявлению в течение 5 дней направляет документы, рассмотренные на ее заседании, в межведомственную комиссию по установлению статуса гражданам, пострадавшим от катастрофы на Чернобыльской АЭС, других радиационных аварий, создаваемую при Министерстве по чрезвычайным ситуациям (далее – межведомственная комиссия).</w:t>
      </w:r>
      <w:proofErr w:type="gramEnd"/>
    </w:p>
    <w:p w:rsidR="00B47B3D" w:rsidRDefault="00B47B3D">
      <w:pPr>
        <w:pStyle w:val="point"/>
      </w:pPr>
      <w:r>
        <w:t>14. Межведомственная комиссия рассматривает вопрос об установлении статуса участника ликвидации (статуса потерпевшего) не позднее 20 дней со дня поступления документов, указанных в пункте 13 настоящего Положения, в Министерство по чрезвычайным ситуациям.</w:t>
      </w:r>
    </w:p>
    <w:p w:rsidR="00B47B3D" w:rsidRDefault="00B47B3D">
      <w:pPr>
        <w:pStyle w:val="point"/>
      </w:pPr>
      <w:r>
        <w:t>15. По результатам рассмотрения межведомственной комиссией принимается решение, которое является обязательным для исполнения комиссиями соответствующих государственных органов (организаций).</w:t>
      </w:r>
    </w:p>
    <w:p w:rsidR="00B47B3D" w:rsidRDefault="00B47B3D">
      <w:pPr>
        <w:pStyle w:val="newncpi"/>
      </w:pPr>
      <w:r>
        <w:t>Выписка из протокола решения межведомственной комиссии с документами, представленными комиссией, в 5-дневный срок направляется в адрес комиссии, принявшей решение, оспариваемое гражданином.</w:t>
      </w:r>
    </w:p>
    <w:p w:rsidR="00B47B3D" w:rsidRDefault="00B47B3D">
      <w:pPr>
        <w:pStyle w:val="newncpi"/>
      </w:pPr>
      <w:r>
        <w:t>Комиссия, принявшая решение, оспариваемое гражданином, приводит свое решение в соответствие с решением межведомственной комиссии и информирует об этом гражданина в течение 7 дней после получения решения межведомственной комиссии. В случае несогласия гражданина с решением межведомственной комиссии оно может быть обжаловано в суд.</w:t>
      </w:r>
    </w:p>
    <w:p w:rsidR="00B47B3D" w:rsidRDefault="00B47B3D">
      <w:pPr>
        <w:pStyle w:val="point"/>
      </w:pPr>
      <w:r>
        <w:t>16. После принятия комиссией решения об установлении статуса участника ликвидации (статуса потерпевшего) государственным органом (организацией), указанным в пункте 3 настоящего Положения, выдается удостоверение пострадавшего от катастрофы на Чернобыльской АЭС, других радиационных аварий по форме, утвержденной постановлением, утвердившим настоящее Положение.</w:t>
      </w:r>
    </w:p>
    <w:p w:rsidR="00B47B3D" w:rsidRDefault="00B47B3D">
      <w:pPr>
        <w:pStyle w:val="newncpi"/>
      </w:pPr>
      <w:r>
        <w:t>В случае утраты или приведения в негодность удостоверения пострадавшего государственным органом (организацией), выдавшим удостоверение пострадавшего, гражданину выдается дубликат этого удостоверения.</w:t>
      </w:r>
    </w:p>
    <w:p w:rsidR="00B47B3D" w:rsidRDefault="00B47B3D">
      <w:pPr>
        <w:pStyle w:val="newncpi"/>
      </w:pPr>
      <w:r>
        <w:t>В случае реорганизации государственного органа (организации), выдавшего удостоверение пострадавшего, для получения дубликата этого удостоверения граждане обращаются в государственный орган (организацию), являющийся правопреемником реорганизованного государственного органа (организации).</w:t>
      </w:r>
    </w:p>
    <w:p w:rsidR="00B47B3D" w:rsidRDefault="00B47B3D">
      <w:pPr>
        <w:pStyle w:val="newncpi"/>
      </w:pPr>
      <w:r>
        <w:t>Гражданину, которому в порядке, определенном настоящим Положением, установлен статус участника ликвидации и выдано удостоверение пострадавшего, выдается справка о работе. В случае смерти этого гражданина справка о работе может быть выдана члену его семьи. Форма справки о работе утверждается Министерством по чрезвычайным ситуациям.</w:t>
      </w:r>
    </w:p>
    <w:p w:rsidR="00B47B3D" w:rsidRDefault="00B47B3D">
      <w:pPr>
        <w:pStyle w:val="newncpi"/>
      </w:pPr>
      <w:proofErr w:type="gramStart"/>
      <w:r>
        <w:t>Выдача документов, указанных в частях первой, второй и четвертой настоящего пункта, производится государственными органами (организациями) в соответствии с перечнем административных процедур, осуществляемых государственными органами и иными организациями по заявлениям граждан, утвержденным Указом Президента Республики Беларусь от 26 апреля 2010 г. № 200, и статьей 28</w:t>
      </w:r>
      <w:r>
        <w:rPr>
          <w:vertAlign w:val="superscript"/>
        </w:rPr>
        <w:t>1</w:t>
      </w:r>
      <w:r>
        <w:t xml:space="preserve"> Закона Республики Беларусь от 28 октября 2008 г. № 433-З «Об основах административных процедур».</w:t>
      </w:r>
      <w:proofErr w:type="gramEnd"/>
    </w:p>
    <w:p w:rsidR="00B47B3D" w:rsidRDefault="00B47B3D">
      <w:pPr>
        <w:pStyle w:val="point"/>
      </w:pPr>
      <w:r>
        <w:t>17. Для учета выдачи гражданам документов, указанных в пункте 16 настоящего Положения, государственными органами (организациями) ведутся журнал учета выдачи удостоверений пострадавшего от катастрофы на Чернобыльской АЭС, других радиационных аварий и журнал учета выдачи справок о работе участника ликвидации последствий катастрофы на Чернобыльской АЭС в зонах радиоактивного загрязнения. Формы журналов утверждаются Министерством по чрезвычайным ситуациям.</w:t>
      </w:r>
    </w:p>
    <w:p w:rsidR="00B47B3D" w:rsidRDefault="00B47B3D">
      <w:pPr>
        <w:pStyle w:val="newncpi"/>
      </w:pPr>
      <w:r>
        <w:t>Указанные журналы подлежат постоянному хранению в государственных органах (организациях), оформивших и выдавших документы, указанные в пункте 16 настоящего Положения.</w:t>
      </w:r>
    </w:p>
    <w:p w:rsidR="00B47B3D" w:rsidRDefault="00B47B3D">
      <w:pPr>
        <w:pStyle w:val="point"/>
      </w:pPr>
      <w:r>
        <w:t>18. Документы, указанные в пункте 16 настоящего Положения, выдаются:</w:t>
      </w:r>
    </w:p>
    <w:p w:rsidR="00B47B3D" w:rsidRDefault="00B47B3D">
      <w:pPr>
        <w:pStyle w:val="newncpi"/>
      </w:pPr>
      <w:r>
        <w:t>гражданину лично;</w:t>
      </w:r>
    </w:p>
    <w:p w:rsidR="00B47B3D" w:rsidRDefault="00B47B3D">
      <w:pPr>
        <w:pStyle w:val="newncpi"/>
      </w:pPr>
      <w:r>
        <w:t>законному представителю гражданина;</w:t>
      </w:r>
    </w:p>
    <w:p w:rsidR="00B47B3D" w:rsidRDefault="00B47B3D">
      <w:pPr>
        <w:pStyle w:val="newncpi"/>
      </w:pPr>
      <w:r>
        <w:t>путем направления в адрес гражданина почтового отправления.</w:t>
      </w:r>
    </w:p>
    <w:p w:rsidR="00B47B3D" w:rsidRDefault="00B47B3D">
      <w:pPr>
        <w:pStyle w:val="newncpi"/>
      </w:pPr>
      <w:r>
        <w:t>В случае направления документов, указанных в пункте 16 настоящего Положения, в адрес гражданина почтовым отправлением в соответствующем журнале делается об этом отметка.</w:t>
      </w:r>
    </w:p>
    <w:p w:rsidR="00B47B3D" w:rsidRDefault="00B47B3D">
      <w:pPr>
        <w:pStyle w:val="point"/>
      </w:pPr>
      <w:r>
        <w:t>19. Удостоверения пострадавшего относятся к бланкам документов с определенной степенью защиты.</w:t>
      </w:r>
    </w:p>
    <w:p w:rsidR="00B47B3D" w:rsidRDefault="00B47B3D">
      <w:pPr>
        <w:pStyle w:val="point"/>
      </w:pPr>
      <w:r>
        <w:t>20. Выдачу бланков удостоверений пострадавшего государственным органам (организациям), указанным в пункте 3 настоящего Положения, осуществляет Департамент по ядерной и радиационной безопасности Министерства по чрезвычайным ситуациям на основании их письменных заявок.</w:t>
      </w:r>
    </w:p>
    <w:p w:rsidR="00B47B3D" w:rsidRDefault="00B47B3D">
      <w:pPr>
        <w:pStyle w:val="point"/>
      </w:pPr>
      <w:r>
        <w:t>21. Координация работы комиссий по оформлению и выдаче удостоверений пострадавшего осуществляется Департаментом по ядерной и радиационной безопасности Министерства по чрезвычайным ситуациям.</w:t>
      </w:r>
    </w:p>
    <w:p w:rsidR="00B47B3D" w:rsidRDefault="00B47B3D">
      <w:pPr>
        <w:pStyle w:val="newncpi"/>
      </w:pPr>
      <w:r>
        <w:t> </w:t>
      </w:r>
    </w:p>
    <w:p w:rsidR="00B47B3D" w:rsidRDefault="00B47B3D">
      <w:pPr>
        <w:rPr>
          <w:rFonts w:eastAsia="Times New Roman"/>
        </w:rPr>
        <w:sectPr w:rsidR="00B47B3D" w:rsidSect="00B47B3D">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416" w:header="280" w:footer="180" w:gutter="0"/>
          <w:cols w:space="708"/>
          <w:titlePg/>
          <w:docGrid w:linePitch="360"/>
        </w:sectPr>
      </w:pPr>
    </w:p>
    <w:p w:rsidR="00B47B3D" w:rsidRDefault="00B47B3D">
      <w:pPr>
        <w:pStyle w:val="newncpi"/>
      </w:pPr>
      <w:r>
        <w:t> </w:t>
      </w:r>
    </w:p>
    <w:tbl>
      <w:tblPr>
        <w:tblW w:w="5000" w:type="pct"/>
        <w:tblCellMar>
          <w:left w:w="0" w:type="dxa"/>
          <w:right w:w="0" w:type="dxa"/>
        </w:tblCellMar>
        <w:tblLook w:val="04A0" w:firstRow="1" w:lastRow="0" w:firstColumn="1" w:lastColumn="0" w:noHBand="0" w:noVBand="1"/>
      </w:tblPr>
      <w:tblGrid>
        <w:gridCol w:w="7250"/>
        <w:gridCol w:w="2131"/>
      </w:tblGrid>
      <w:tr w:rsidR="00B47B3D">
        <w:trPr>
          <w:cantSplit/>
        </w:trPr>
        <w:tc>
          <w:tcPr>
            <w:tcW w:w="3864" w:type="pct"/>
            <w:tcMar>
              <w:top w:w="0" w:type="dxa"/>
              <w:left w:w="6" w:type="dxa"/>
              <w:bottom w:w="0" w:type="dxa"/>
              <w:right w:w="6" w:type="dxa"/>
            </w:tcMar>
            <w:hideMark/>
          </w:tcPr>
          <w:p w:rsidR="00B47B3D" w:rsidRDefault="00B47B3D">
            <w:pPr>
              <w:pStyle w:val="newncpi"/>
            </w:pPr>
            <w:r>
              <w:t> </w:t>
            </w:r>
          </w:p>
        </w:tc>
        <w:tc>
          <w:tcPr>
            <w:tcW w:w="1136" w:type="pct"/>
            <w:tcMar>
              <w:top w:w="0" w:type="dxa"/>
              <w:left w:w="6" w:type="dxa"/>
              <w:bottom w:w="0" w:type="dxa"/>
              <w:right w:w="6" w:type="dxa"/>
            </w:tcMar>
            <w:hideMark/>
          </w:tcPr>
          <w:p w:rsidR="00B47B3D" w:rsidRDefault="00B47B3D">
            <w:pPr>
              <w:pStyle w:val="capu1"/>
            </w:pPr>
            <w:r>
              <w:t>УТВЕРЖДЕНО</w:t>
            </w:r>
          </w:p>
          <w:p w:rsidR="00B47B3D" w:rsidRDefault="00B47B3D">
            <w:pPr>
              <w:pStyle w:val="cap1"/>
            </w:pPr>
            <w:r>
              <w:t xml:space="preserve">Постановление </w:t>
            </w:r>
            <w:r>
              <w:br/>
              <w:t>Совета Министров</w:t>
            </w:r>
            <w:r>
              <w:br/>
              <w:t>Республики Беларусь</w:t>
            </w:r>
          </w:p>
          <w:p w:rsidR="00B47B3D" w:rsidRDefault="00B47B3D">
            <w:pPr>
              <w:pStyle w:val="cap1"/>
            </w:pPr>
            <w:r>
              <w:t>06.11.2025 № 616</w:t>
            </w:r>
          </w:p>
        </w:tc>
      </w:tr>
    </w:tbl>
    <w:p w:rsidR="00B47B3D" w:rsidRDefault="00B47B3D">
      <w:pPr>
        <w:pStyle w:val="newncpi"/>
      </w:pPr>
      <w:r>
        <w:t> </w:t>
      </w:r>
    </w:p>
    <w:p w:rsidR="00B47B3D" w:rsidRDefault="00B47B3D">
      <w:pPr>
        <w:pStyle w:val="onestring"/>
      </w:pPr>
      <w:r>
        <w:t>Форма</w:t>
      </w:r>
    </w:p>
    <w:p w:rsidR="00B47B3D" w:rsidRDefault="00B47B3D">
      <w:pPr>
        <w:pStyle w:val="newncpi"/>
      </w:pPr>
      <w:r>
        <w:t> </w:t>
      </w:r>
    </w:p>
    <w:p w:rsidR="00B47B3D" w:rsidRDefault="00B47B3D">
      <w:pPr>
        <w:pStyle w:val="onestring"/>
      </w:pPr>
      <w:r>
        <w:t>Лицевая сторона</w:t>
      </w:r>
    </w:p>
    <w:p w:rsidR="00B47B3D" w:rsidRDefault="00B47B3D">
      <w:pPr>
        <w:pStyle w:val="titleu"/>
        <w:jc w:val="center"/>
      </w:pPr>
      <w:r>
        <w:t>УДОСТОВЕРЕНИЕ</w:t>
      </w:r>
      <w:r>
        <w:br/>
        <w:t>пострадавшего от катастрофы на Чернобыльской АЭС, других радиационных аварий</w:t>
      </w:r>
    </w:p>
    <w:p w:rsidR="00B47B3D" w:rsidRDefault="00B47B3D">
      <w:pPr>
        <w:pStyle w:val="newncpi0"/>
      </w:pPr>
      <w:r>
        <w:t>Серия _________ № __________</w:t>
      </w:r>
    </w:p>
    <w:p w:rsidR="00B47B3D" w:rsidRDefault="00B47B3D">
      <w:pPr>
        <w:pStyle w:val="newncpi0"/>
      </w:pPr>
      <w:r>
        <w:t>Фамилия ___________________</w:t>
      </w:r>
    </w:p>
    <w:p w:rsidR="00B47B3D" w:rsidRDefault="00B47B3D">
      <w:pPr>
        <w:pStyle w:val="newncpi0"/>
      </w:pPr>
      <w:r>
        <w:t>Собственное имя ____________</w:t>
      </w:r>
    </w:p>
    <w:p w:rsidR="00B47B3D" w:rsidRDefault="00B47B3D">
      <w:pPr>
        <w:pStyle w:val="newncpi0"/>
      </w:pPr>
      <w:r>
        <w:t>Отчество (если таковое имеется) ___________________</w:t>
      </w:r>
    </w:p>
    <w:p w:rsidR="00B47B3D" w:rsidRDefault="00B47B3D">
      <w:pPr>
        <w:pStyle w:val="newncpi0"/>
      </w:pPr>
      <w:r>
        <w:t> </w:t>
      </w:r>
    </w:p>
    <w:p w:rsidR="00B47B3D" w:rsidRDefault="00B47B3D">
      <w:pPr>
        <w:pStyle w:val="newncpi0"/>
      </w:pPr>
      <w:r>
        <w:t>Фото</w:t>
      </w:r>
    </w:p>
    <w:p w:rsidR="00B47B3D" w:rsidRDefault="00B47B3D">
      <w:pPr>
        <w:pStyle w:val="newncpi0"/>
      </w:pPr>
      <w:r>
        <w:t>30 x 40 мм</w:t>
      </w:r>
    </w:p>
    <w:p w:rsidR="00B47B3D" w:rsidRDefault="00B47B3D">
      <w:pPr>
        <w:pStyle w:val="newncpi0"/>
      </w:pPr>
      <w:r>
        <w:t> </w:t>
      </w:r>
    </w:p>
    <w:p w:rsidR="00B47B3D" w:rsidRDefault="00B47B3D">
      <w:pPr>
        <w:pStyle w:val="newncpi0"/>
        <w:ind w:left="1418"/>
      </w:pPr>
      <w:r>
        <w:t>___________________</w:t>
      </w:r>
    </w:p>
    <w:p w:rsidR="00B47B3D" w:rsidRDefault="00B47B3D">
      <w:pPr>
        <w:pStyle w:val="undline"/>
        <w:ind w:left="1701"/>
      </w:pPr>
      <w:r>
        <w:t>(личная подпись)</w:t>
      </w:r>
    </w:p>
    <w:p w:rsidR="00B47B3D" w:rsidRDefault="00B47B3D">
      <w:pPr>
        <w:pStyle w:val="newncpi0"/>
        <w:ind w:left="2268"/>
      </w:pPr>
      <w:r>
        <w:t>М.П.</w:t>
      </w:r>
    </w:p>
    <w:p w:rsidR="00B47B3D" w:rsidRDefault="00B47B3D">
      <w:pPr>
        <w:pStyle w:val="newncpi0"/>
      </w:pPr>
      <w:r>
        <w:t> </w:t>
      </w:r>
    </w:p>
    <w:p w:rsidR="00B47B3D" w:rsidRDefault="00B47B3D">
      <w:pPr>
        <w:pStyle w:val="newncpi0"/>
      </w:pPr>
      <w:r>
        <w:t>Дата выдачи ___ __________ 20__ г.</w:t>
      </w:r>
    </w:p>
    <w:p w:rsidR="00B47B3D" w:rsidRDefault="00B47B3D">
      <w:pPr>
        <w:pStyle w:val="newncpi"/>
      </w:pPr>
      <w:r>
        <w:t> </w:t>
      </w:r>
    </w:p>
    <w:p w:rsidR="00B47B3D" w:rsidRDefault="00B47B3D">
      <w:pPr>
        <w:pStyle w:val="onestring"/>
      </w:pPr>
      <w:r>
        <w:t>Оборотная сторона</w:t>
      </w:r>
    </w:p>
    <w:p w:rsidR="00B47B3D" w:rsidRDefault="00B47B3D">
      <w:pPr>
        <w:pStyle w:val="newncpi"/>
      </w:pPr>
      <w:r>
        <w:t> </w:t>
      </w:r>
    </w:p>
    <w:p w:rsidR="00B47B3D" w:rsidRDefault="00B47B3D">
      <w:pPr>
        <w:pStyle w:val="newncpi"/>
      </w:pPr>
      <w:r>
        <w:t>Предъявитель удостоверения имеет право на льготы в соответствии со статьей _____</w:t>
      </w:r>
    </w:p>
    <w:p w:rsidR="00B47B3D" w:rsidRDefault="00B47B3D">
      <w:pPr>
        <w:pStyle w:val="newncpi0"/>
      </w:pPr>
      <w:r>
        <w:t>______________________________ Закона Республики Беларусь от 6 января 2009 г. № 9-З «О социальной защите граждан, пострадавших от катастрофы на Чернобыльской АЭС, других радиационных аварий».</w:t>
      </w:r>
    </w:p>
    <w:p w:rsidR="00B47B3D" w:rsidRDefault="00B47B3D">
      <w:pPr>
        <w:pStyle w:val="newncpi"/>
      </w:pPr>
      <w:r>
        <w:t>Удостоверение действительно ______________________________________________</w:t>
      </w:r>
    </w:p>
    <w:p w:rsidR="00B47B3D" w:rsidRDefault="00B47B3D">
      <w:pPr>
        <w:pStyle w:val="undline"/>
        <w:ind w:left="4536"/>
      </w:pPr>
      <w:r>
        <w:t>(срок (период) действия удостоверения)</w:t>
      </w:r>
    </w:p>
    <w:p w:rsidR="00B47B3D" w:rsidRDefault="00B47B3D">
      <w:pPr>
        <w:pStyle w:val="newncpi0"/>
      </w:pPr>
      <w:r>
        <w:t>на территории Республики Беларусь.</w:t>
      </w:r>
    </w:p>
    <w:p w:rsidR="00B47B3D" w:rsidRDefault="00B47B3D">
      <w:pPr>
        <w:pStyle w:val="newncpi"/>
      </w:pPr>
      <w:r>
        <w:t>Удостоверение выдано ____________________________________________________</w:t>
      </w:r>
    </w:p>
    <w:p w:rsidR="00B47B3D" w:rsidRDefault="00B47B3D">
      <w:pPr>
        <w:pStyle w:val="undline"/>
        <w:ind w:left="4962"/>
      </w:pPr>
      <w:proofErr w:type="gramStart"/>
      <w:r>
        <w:t>(наименование</w:t>
      </w:r>
      <w:proofErr w:type="gramEnd"/>
    </w:p>
    <w:p w:rsidR="00B47B3D" w:rsidRDefault="00B47B3D">
      <w:pPr>
        <w:pStyle w:val="newncpi0"/>
      </w:pPr>
      <w:r>
        <w:t>_____________________________________________________________________________</w:t>
      </w:r>
    </w:p>
    <w:p w:rsidR="00B47B3D" w:rsidRDefault="00B47B3D">
      <w:pPr>
        <w:pStyle w:val="undline"/>
        <w:jc w:val="center"/>
      </w:pPr>
      <w:r>
        <w:t>государственного органа (организации), выдавшего удостоверение)</w:t>
      </w:r>
    </w:p>
    <w:p w:rsidR="00B47B3D" w:rsidRDefault="00B47B3D">
      <w:pPr>
        <w:pStyle w:val="newncpi0"/>
      </w:pPr>
      <w:r>
        <w:t>_____________________________________________________________________________</w:t>
      </w:r>
    </w:p>
    <w:p w:rsidR="00B47B3D" w:rsidRDefault="00B47B3D">
      <w:pPr>
        <w:pStyle w:val="newncpi"/>
      </w:pPr>
      <w:r>
        <w:t> </w:t>
      </w:r>
    </w:p>
    <w:tbl>
      <w:tblPr>
        <w:tblW w:w="5000" w:type="pct"/>
        <w:tblCellMar>
          <w:left w:w="0" w:type="dxa"/>
          <w:right w:w="0" w:type="dxa"/>
        </w:tblCellMar>
        <w:tblLook w:val="04A0" w:firstRow="1" w:lastRow="0" w:firstColumn="1" w:lastColumn="0" w:noHBand="0" w:noVBand="1"/>
      </w:tblPr>
      <w:tblGrid>
        <w:gridCol w:w="4259"/>
        <w:gridCol w:w="2979"/>
        <w:gridCol w:w="2143"/>
      </w:tblGrid>
      <w:tr w:rsidR="00B47B3D">
        <w:trPr>
          <w:trHeight w:val="240"/>
        </w:trPr>
        <w:tc>
          <w:tcPr>
            <w:tcW w:w="2270" w:type="pct"/>
            <w:tcBorders>
              <w:bottom w:val="single" w:sz="4" w:space="0" w:color="auto"/>
            </w:tcBorders>
            <w:tcMar>
              <w:top w:w="0" w:type="dxa"/>
              <w:left w:w="6" w:type="dxa"/>
              <w:bottom w:w="0" w:type="dxa"/>
              <w:right w:w="6" w:type="dxa"/>
            </w:tcMar>
            <w:hideMark/>
          </w:tcPr>
          <w:p w:rsidR="00B47B3D" w:rsidRDefault="00B47B3D">
            <w:pPr>
              <w:pStyle w:val="table10"/>
            </w:pPr>
            <w:r>
              <w:t> </w:t>
            </w:r>
          </w:p>
        </w:tc>
        <w:tc>
          <w:tcPr>
            <w:tcW w:w="1588" w:type="pct"/>
            <w:tcMar>
              <w:top w:w="0" w:type="dxa"/>
              <w:left w:w="6" w:type="dxa"/>
              <w:bottom w:w="0" w:type="dxa"/>
              <w:right w:w="6" w:type="dxa"/>
            </w:tcMar>
            <w:hideMark/>
          </w:tcPr>
          <w:p w:rsidR="00B47B3D" w:rsidRDefault="00B47B3D">
            <w:pPr>
              <w:pStyle w:val="table10"/>
            </w:pPr>
            <w:r>
              <w:t> </w:t>
            </w:r>
          </w:p>
        </w:tc>
        <w:tc>
          <w:tcPr>
            <w:tcW w:w="1142" w:type="pct"/>
            <w:tcBorders>
              <w:bottom w:val="single" w:sz="4" w:space="0" w:color="auto"/>
            </w:tcBorders>
            <w:tcMar>
              <w:top w:w="0" w:type="dxa"/>
              <w:left w:w="6" w:type="dxa"/>
              <w:bottom w:w="0" w:type="dxa"/>
              <w:right w:w="6" w:type="dxa"/>
            </w:tcMar>
            <w:hideMark/>
          </w:tcPr>
          <w:p w:rsidR="00B47B3D" w:rsidRDefault="00B47B3D">
            <w:pPr>
              <w:pStyle w:val="table10"/>
            </w:pPr>
            <w:r>
              <w:t> </w:t>
            </w:r>
          </w:p>
        </w:tc>
      </w:tr>
      <w:tr w:rsidR="00B47B3D">
        <w:trPr>
          <w:trHeight w:val="240"/>
        </w:trPr>
        <w:tc>
          <w:tcPr>
            <w:tcW w:w="2270" w:type="pct"/>
            <w:tcBorders>
              <w:top w:val="single" w:sz="4" w:space="0" w:color="auto"/>
            </w:tcBorders>
            <w:tcMar>
              <w:top w:w="0" w:type="dxa"/>
              <w:left w:w="6" w:type="dxa"/>
              <w:bottom w:w="0" w:type="dxa"/>
              <w:right w:w="6" w:type="dxa"/>
            </w:tcMar>
            <w:hideMark/>
          </w:tcPr>
          <w:p w:rsidR="00B47B3D" w:rsidRDefault="00B47B3D">
            <w:pPr>
              <w:pStyle w:val="table10"/>
              <w:jc w:val="center"/>
            </w:pPr>
            <w:r>
              <w:t>(инициалы, фамилия должностного лица, выдавшего удостоверение)</w:t>
            </w:r>
          </w:p>
        </w:tc>
        <w:tc>
          <w:tcPr>
            <w:tcW w:w="1588" w:type="pct"/>
            <w:tcMar>
              <w:top w:w="0" w:type="dxa"/>
              <w:left w:w="6" w:type="dxa"/>
              <w:bottom w:w="0" w:type="dxa"/>
              <w:right w:w="6" w:type="dxa"/>
            </w:tcMar>
            <w:hideMark/>
          </w:tcPr>
          <w:p w:rsidR="00B47B3D" w:rsidRDefault="00B47B3D">
            <w:pPr>
              <w:pStyle w:val="table10"/>
              <w:jc w:val="center"/>
            </w:pPr>
            <w:r>
              <w:t> </w:t>
            </w:r>
          </w:p>
        </w:tc>
        <w:tc>
          <w:tcPr>
            <w:tcW w:w="1142" w:type="pct"/>
            <w:tcBorders>
              <w:top w:val="single" w:sz="4" w:space="0" w:color="auto"/>
            </w:tcBorders>
            <w:tcMar>
              <w:top w:w="0" w:type="dxa"/>
              <w:left w:w="6" w:type="dxa"/>
              <w:bottom w:w="0" w:type="dxa"/>
              <w:right w:w="6" w:type="dxa"/>
            </w:tcMar>
            <w:hideMark/>
          </w:tcPr>
          <w:p w:rsidR="00B47B3D" w:rsidRDefault="00B47B3D">
            <w:pPr>
              <w:pStyle w:val="table10"/>
              <w:jc w:val="center"/>
            </w:pPr>
            <w:r>
              <w:t>(подпись)</w:t>
            </w:r>
          </w:p>
        </w:tc>
      </w:tr>
    </w:tbl>
    <w:p w:rsidR="00B47B3D" w:rsidRDefault="00B47B3D">
      <w:pPr>
        <w:pStyle w:val="newncpi0"/>
        <w:ind w:left="1843"/>
      </w:pPr>
      <w:r>
        <w:t>М.П.</w:t>
      </w:r>
    </w:p>
    <w:p w:rsidR="00B47B3D" w:rsidRDefault="00B47B3D">
      <w:pPr>
        <w:pStyle w:val="newncpi"/>
      </w:pPr>
      <w:r>
        <w:t> </w:t>
      </w:r>
    </w:p>
    <w:p w:rsidR="00B47B3D" w:rsidRDefault="00B47B3D">
      <w:pPr>
        <w:pStyle w:val="newncpi"/>
      </w:pPr>
      <w:r>
        <w:t> </w:t>
      </w:r>
    </w:p>
    <w:p w:rsidR="00863C63" w:rsidRDefault="00863C63"/>
    <w:sectPr w:rsidR="00863C63" w:rsidSect="00B47B3D">
      <w:pgSz w:w="11920" w:h="16840"/>
      <w:pgMar w:top="567" w:right="1134" w:bottom="567"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B3D" w:rsidRDefault="00B47B3D" w:rsidP="00B47B3D">
      <w:pPr>
        <w:spacing w:after="0" w:line="240" w:lineRule="auto"/>
      </w:pPr>
      <w:r>
        <w:separator/>
      </w:r>
    </w:p>
  </w:endnote>
  <w:endnote w:type="continuationSeparator" w:id="0">
    <w:p w:rsidR="00B47B3D" w:rsidRDefault="00B47B3D" w:rsidP="00B47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B3D" w:rsidRDefault="00B47B3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B3D" w:rsidRDefault="00B47B3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17"/>
    </w:tblGrid>
    <w:tr w:rsidR="00B47B3D" w:rsidTr="00B47B3D">
      <w:tc>
        <w:tcPr>
          <w:tcW w:w="1800" w:type="dxa"/>
          <w:shd w:val="clear" w:color="auto" w:fill="auto"/>
          <w:vAlign w:val="center"/>
        </w:tcPr>
        <w:p w:rsidR="00B47B3D" w:rsidRDefault="00B47B3D">
          <w:pPr>
            <w:pStyle w:val="a5"/>
          </w:pPr>
          <w:r>
            <w:rPr>
              <w:noProof/>
              <w:lang w:eastAsia="ru-RU"/>
            </w:rPr>
            <w:drawing>
              <wp:inline distT="0" distB="0" distL="0" distR="0" wp14:anchorId="08E711DA" wp14:editId="23A4854E">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773" w:type="dxa"/>
          <w:shd w:val="clear" w:color="auto" w:fill="auto"/>
          <w:vAlign w:val="center"/>
        </w:tcPr>
        <w:p w:rsidR="00B47B3D" w:rsidRDefault="00B47B3D">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B47B3D" w:rsidRDefault="00B47B3D">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23.01.2026</w:t>
          </w:r>
        </w:p>
        <w:p w:rsidR="00B47B3D" w:rsidRDefault="00B47B3D">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B47B3D" w:rsidRPr="00B47B3D" w:rsidRDefault="00B47B3D">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B47B3D" w:rsidRDefault="00B47B3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B3D" w:rsidRDefault="00B47B3D" w:rsidP="00B47B3D">
      <w:pPr>
        <w:spacing w:after="0" w:line="240" w:lineRule="auto"/>
      </w:pPr>
      <w:r>
        <w:separator/>
      </w:r>
    </w:p>
  </w:footnote>
  <w:footnote w:type="continuationSeparator" w:id="0">
    <w:p w:rsidR="00B47B3D" w:rsidRDefault="00B47B3D" w:rsidP="00B47B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B3D" w:rsidRDefault="00B47B3D" w:rsidP="00A12D6C">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47B3D" w:rsidRDefault="00B47B3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B3D" w:rsidRPr="00B47B3D" w:rsidRDefault="00B47B3D" w:rsidP="00A12D6C">
    <w:pPr>
      <w:pStyle w:val="a3"/>
      <w:framePr w:wrap="around" w:vAnchor="text" w:hAnchor="margin" w:xAlign="center" w:y="1"/>
      <w:rPr>
        <w:rStyle w:val="a7"/>
        <w:rFonts w:ascii="Times New Roman" w:hAnsi="Times New Roman" w:cs="Times New Roman"/>
        <w:sz w:val="24"/>
      </w:rPr>
    </w:pPr>
    <w:r w:rsidRPr="00B47B3D">
      <w:rPr>
        <w:rStyle w:val="a7"/>
        <w:rFonts w:ascii="Times New Roman" w:hAnsi="Times New Roman" w:cs="Times New Roman"/>
        <w:sz w:val="24"/>
      </w:rPr>
      <w:fldChar w:fldCharType="begin"/>
    </w:r>
    <w:r w:rsidRPr="00B47B3D">
      <w:rPr>
        <w:rStyle w:val="a7"/>
        <w:rFonts w:ascii="Times New Roman" w:hAnsi="Times New Roman" w:cs="Times New Roman"/>
        <w:sz w:val="24"/>
      </w:rPr>
      <w:instrText xml:space="preserve">PAGE  </w:instrText>
    </w:r>
    <w:r w:rsidRPr="00B47B3D">
      <w:rPr>
        <w:rStyle w:val="a7"/>
        <w:rFonts w:ascii="Times New Roman" w:hAnsi="Times New Roman" w:cs="Times New Roman"/>
        <w:sz w:val="24"/>
      </w:rPr>
      <w:fldChar w:fldCharType="separate"/>
    </w:r>
    <w:r>
      <w:rPr>
        <w:rStyle w:val="a7"/>
        <w:rFonts w:ascii="Times New Roman" w:hAnsi="Times New Roman" w:cs="Times New Roman"/>
        <w:noProof/>
        <w:sz w:val="24"/>
      </w:rPr>
      <w:t>2</w:t>
    </w:r>
    <w:r w:rsidRPr="00B47B3D">
      <w:rPr>
        <w:rStyle w:val="a7"/>
        <w:rFonts w:ascii="Times New Roman" w:hAnsi="Times New Roman" w:cs="Times New Roman"/>
        <w:sz w:val="24"/>
      </w:rPr>
      <w:fldChar w:fldCharType="end"/>
    </w:r>
  </w:p>
  <w:p w:rsidR="00B47B3D" w:rsidRPr="00B47B3D" w:rsidRDefault="00B47B3D">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B3D" w:rsidRDefault="00B47B3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B3D"/>
    <w:rsid w:val="00107E4E"/>
    <w:rsid w:val="002907E3"/>
    <w:rsid w:val="002A22E1"/>
    <w:rsid w:val="00406B76"/>
    <w:rsid w:val="004D438F"/>
    <w:rsid w:val="006348B8"/>
    <w:rsid w:val="00863C63"/>
    <w:rsid w:val="00967361"/>
    <w:rsid w:val="009C1C75"/>
    <w:rsid w:val="00B47B3D"/>
    <w:rsid w:val="00EF55FF"/>
    <w:rsid w:val="00F14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B47B3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B47B3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B47B3D"/>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B47B3D"/>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B47B3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B47B3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B47B3D"/>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B47B3D"/>
    <w:pPr>
      <w:spacing w:after="0" w:line="240" w:lineRule="auto"/>
    </w:pPr>
    <w:rPr>
      <w:rFonts w:ascii="Times New Roman" w:eastAsiaTheme="minorEastAsia" w:hAnsi="Times New Roman" w:cs="Times New Roman"/>
      <w:lang w:eastAsia="ru-RU"/>
    </w:rPr>
  </w:style>
  <w:style w:type="paragraph" w:customStyle="1" w:styleId="append1">
    <w:name w:val="append1"/>
    <w:basedOn w:val="a"/>
    <w:rsid w:val="00B47B3D"/>
    <w:pPr>
      <w:spacing w:after="28" w:line="240" w:lineRule="auto"/>
    </w:pPr>
    <w:rPr>
      <w:rFonts w:ascii="Times New Roman" w:eastAsiaTheme="minorEastAsia" w:hAnsi="Times New Roman" w:cs="Times New Roman"/>
      <w:lang w:eastAsia="ru-RU"/>
    </w:rPr>
  </w:style>
  <w:style w:type="paragraph" w:customStyle="1" w:styleId="cap1">
    <w:name w:val="cap1"/>
    <w:basedOn w:val="a"/>
    <w:rsid w:val="00B47B3D"/>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B47B3D"/>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B47B3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B47B3D"/>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B47B3D"/>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B47B3D"/>
    <w:rPr>
      <w:rFonts w:ascii="Times New Roman" w:hAnsi="Times New Roman" w:cs="Times New Roman" w:hint="default"/>
      <w:caps/>
    </w:rPr>
  </w:style>
  <w:style w:type="character" w:customStyle="1" w:styleId="promulgator">
    <w:name w:val="promulgator"/>
    <w:basedOn w:val="a0"/>
    <w:rsid w:val="00B47B3D"/>
    <w:rPr>
      <w:rFonts w:ascii="Times New Roman" w:hAnsi="Times New Roman" w:cs="Times New Roman" w:hint="default"/>
      <w:caps/>
    </w:rPr>
  </w:style>
  <w:style w:type="character" w:customStyle="1" w:styleId="datepr">
    <w:name w:val="datepr"/>
    <w:basedOn w:val="a0"/>
    <w:rsid w:val="00B47B3D"/>
    <w:rPr>
      <w:rFonts w:ascii="Times New Roman" w:hAnsi="Times New Roman" w:cs="Times New Roman" w:hint="default"/>
    </w:rPr>
  </w:style>
  <w:style w:type="character" w:customStyle="1" w:styleId="number">
    <w:name w:val="number"/>
    <w:basedOn w:val="a0"/>
    <w:rsid w:val="00B47B3D"/>
    <w:rPr>
      <w:rFonts w:ascii="Times New Roman" w:hAnsi="Times New Roman" w:cs="Times New Roman" w:hint="default"/>
    </w:rPr>
  </w:style>
  <w:style w:type="character" w:customStyle="1" w:styleId="post">
    <w:name w:val="post"/>
    <w:basedOn w:val="a0"/>
    <w:rsid w:val="00B47B3D"/>
    <w:rPr>
      <w:rFonts w:ascii="Times New Roman" w:hAnsi="Times New Roman" w:cs="Times New Roman" w:hint="default"/>
      <w:b/>
      <w:bCs/>
      <w:sz w:val="22"/>
      <w:szCs w:val="22"/>
    </w:rPr>
  </w:style>
  <w:style w:type="character" w:customStyle="1" w:styleId="pers">
    <w:name w:val="pers"/>
    <w:basedOn w:val="a0"/>
    <w:rsid w:val="00B47B3D"/>
    <w:rPr>
      <w:rFonts w:ascii="Times New Roman" w:hAnsi="Times New Roman" w:cs="Times New Roman" w:hint="default"/>
      <w:b/>
      <w:bCs/>
      <w:sz w:val="22"/>
      <w:szCs w:val="22"/>
    </w:rPr>
  </w:style>
  <w:style w:type="paragraph" w:styleId="a3">
    <w:name w:val="header"/>
    <w:basedOn w:val="a"/>
    <w:link w:val="a4"/>
    <w:uiPriority w:val="99"/>
    <w:unhideWhenUsed/>
    <w:rsid w:val="00B47B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7B3D"/>
  </w:style>
  <w:style w:type="paragraph" w:styleId="a5">
    <w:name w:val="footer"/>
    <w:basedOn w:val="a"/>
    <w:link w:val="a6"/>
    <w:uiPriority w:val="99"/>
    <w:unhideWhenUsed/>
    <w:rsid w:val="00B47B3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7B3D"/>
  </w:style>
  <w:style w:type="character" w:styleId="a7">
    <w:name w:val="page number"/>
    <w:basedOn w:val="a0"/>
    <w:uiPriority w:val="99"/>
    <w:semiHidden/>
    <w:unhideWhenUsed/>
    <w:rsid w:val="00B47B3D"/>
  </w:style>
  <w:style w:type="table" w:styleId="a8">
    <w:name w:val="Table Grid"/>
    <w:basedOn w:val="a1"/>
    <w:uiPriority w:val="59"/>
    <w:rsid w:val="00B47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B47B3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B47B3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B47B3D"/>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B47B3D"/>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B47B3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B47B3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B47B3D"/>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B47B3D"/>
    <w:pPr>
      <w:spacing w:after="0" w:line="240" w:lineRule="auto"/>
    </w:pPr>
    <w:rPr>
      <w:rFonts w:ascii="Times New Roman" w:eastAsiaTheme="minorEastAsia" w:hAnsi="Times New Roman" w:cs="Times New Roman"/>
      <w:lang w:eastAsia="ru-RU"/>
    </w:rPr>
  </w:style>
  <w:style w:type="paragraph" w:customStyle="1" w:styleId="append1">
    <w:name w:val="append1"/>
    <w:basedOn w:val="a"/>
    <w:rsid w:val="00B47B3D"/>
    <w:pPr>
      <w:spacing w:after="28" w:line="240" w:lineRule="auto"/>
    </w:pPr>
    <w:rPr>
      <w:rFonts w:ascii="Times New Roman" w:eastAsiaTheme="minorEastAsia" w:hAnsi="Times New Roman" w:cs="Times New Roman"/>
      <w:lang w:eastAsia="ru-RU"/>
    </w:rPr>
  </w:style>
  <w:style w:type="paragraph" w:customStyle="1" w:styleId="cap1">
    <w:name w:val="cap1"/>
    <w:basedOn w:val="a"/>
    <w:rsid w:val="00B47B3D"/>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B47B3D"/>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B47B3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B47B3D"/>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B47B3D"/>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B47B3D"/>
    <w:rPr>
      <w:rFonts w:ascii="Times New Roman" w:hAnsi="Times New Roman" w:cs="Times New Roman" w:hint="default"/>
      <w:caps/>
    </w:rPr>
  </w:style>
  <w:style w:type="character" w:customStyle="1" w:styleId="promulgator">
    <w:name w:val="promulgator"/>
    <w:basedOn w:val="a0"/>
    <w:rsid w:val="00B47B3D"/>
    <w:rPr>
      <w:rFonts w:ascii="Times New Roman" w:hAnsi="Times New Roman" w:cs="Times New Roman" w:hint="default"/>
      <w:caps/>
    </w:rPr>
  </w:style>
  <w:style w:type="character" w:customStyle="1" w:styleId="datepr">
    <w:name w:val="datepr"/>
    <w:basedOn w:val="a0"/>
    <w:rsid w:val="00B47B3D"/>
    <w:rPr>
      <w:rFonts w:ascii="Times New Roman" w:hAnsi="Times New Roman" w:cs="Times New Roman" w:hint="default"/>
    </w:rPr>
  </w:style>
  <w:style w:type="character" w:customStyle="1" w:styleId="number">
    <w:name w:val="number"/>
    <w:basedOn w:val="a0"/>
    <w:rsid w:val="00B47B3D"/>
    <w:rPr>
      <w:rFonts w:ascii="Times New Roman" w:hAnsi="Times New Roman" w:cs="Times New Roman" w:hint="default"/>
    </w:rPr>
  </w:style>
  <w:style w:type="character" w:customStyle="1" w:styleId="post">
    <w:name w:val="post"/>
    <w:basedOn w:val="a0"/>
    <w:rsid w:val="00B47B3D"/>
    <w:rPr>
      <w:rFonts w:ascii="Times New Roman" w:hAnsi="Times New Roman" w:cs="Times New Roman" w:hint="default"/>
      <w:b/>
      <w:bCs/>
      <w:sz w:val="22"/>
      <w:szCs w:val="22"/>
    </w:rPr>
  </w:style>
  <w:style w:type="character" w:customStyle="1" w:styleId="pers">
    <w:name w:val="pers"/>
    <w:basedOn w:val="a0"/>
    <w:rsid w:val="00B47B3D"/>
    <w:rPr>
      <w:rFonts w:ascii="Times New Roman" w:hAnsi="Times New Roman" w:cs="Times New Roman" w:hint="default"/>
      <w:b/>
      <w:bCs/>
      <w:sz w:val="22"/>
      <w:szCs w:val="22"/>
    </w:rPr>
  </w:style>
  <w:style w:type="paragraph" w:styleId="a3">
    <w:name w:val="header"/>
    <w:basedOn w:val="a"/>
    <w:link w:val="a4"/>
    <w:uiPriority w:val="99"/>
    <w:unhideWhenUsed/>
    <w:rsid w:val="00B47B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7B3D"/>
  </w:style>
  <w:style w:type="paragraph" w:styleId="a5">
    <w:name w:val="footer"/>
    <w:basedOn w:val="a"/>
    <w:link w:val="a6"/>
    <w:uiPriority w:val="99"/>
    <w:unhideWhenUsed/>
    <w:rsid w:val="00B47B3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7B3D"/>
  </w:style>
  <w:style w:type="character" w:styleId="a7">
    <w:name w:val="page number"/>
    <w:basedOn w:val="a0"/>
    <w:uiPriority w:val="99"/>
    <w:semiHidden/>
    <w:unhideWhenUsed/>
    <w:rsid w:val="00B47B3D"/>
  </w:style>
  <w:style w:type="table" w:styleId="a8">
    <w:name w:val="Table Grid"/>
    <w:basedOn w:val="a1"/>
    <w:uiPriority w:val="59"/>
    <w:rsid w:val="00B47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2397</Words>
  <Characters>17988</Characters>
  <Application>Microsoft Office Word</Application>
  <DocSecurity>0</DocSecurity>
  <Lines>359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Старший техник МТО</dc:creator>
  <cp:lastModifiedBy>Старший техник МТО</cp:lastModifiedBy>
  <cp:revision>1</cp:revision>
  <dcterms:created xsi:type="dcterms:W3CDTF">2026-01-23T10:47:00Z</dcterms:created>
  <dcterms:modified xsi:type="dcterms:W3CDTF">2026-01-23T10:47:00Z</dcterms:modified>
</cp:coreProperties>
</file>