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B2ECD" w14:textId="77777777" w:rsidR="002A2DA7" w:rsidRPr="00284D11" w:rsidRDefault="002A2DA7" w:rsidP="002A2DA7">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aps/>
          <w:color w:val="212529"/>
          <w:sz w:val="24"/>
          <w:szCs w:val="24"/>
          <w:lang w:eastAsia="ru-RU"/>
        </w:rPr>
        <w:t>ЗАКОН РЕСПУБЛИКИ БЕЛАРУСЬ</w:t>
      </w:r>
    </w:p>
    <w:p w14:paraId="1E7F5B0C" w14:textId="77777777" w:rsidR="002A2DA7" w:rsidRPr="00284D11" w:rsidRDefault="002A2DA7" w:rsidP="002A2DA7">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июня 2007 г. № 239-З</w:t>
      </w:r>
    </w:p>
    <w:p w14:paraId="16D49668" w14:textId="77777777" w:rsidR="002A2DA7" w:rsidRPr="00284D11" w:rsidRDefault="002A2DA7" w:rsidP="002A2DA7">
      <w:pPr>
        <w:shd w:val="clear" w:color="auto" w:fill="FFFFFF"/>
        <w:spacing w:before="240" w:after="240" w:line="240" w:lineRule="auto"/>
        <w:ind w:right="2268"/>
        <w:rPr>
          <w:rFonts w:ascii="Times New Roman" w:eastAsia="Times New Roman" w:hAnsi="Times New Roman" w:cs="Times New Roman"/>
          <w:b/>
          <w:bCs/>
          <w:color w:val="212529"/>
          <w:sz w:val="34"/>
          <w:szCs w:val="34"/>
          <w:lang w:eastAsia="ru-RU"/>
        </w:rPr>
      </w:pPr>
      <w:r w:rsidRPr="00284D11">
        <w:rPr>
          <w:rFonts w:ascii="Times New Roman" w:eastAsia="Times New Roman" w:hAnsi="Times New Roman" w:cs="Times New Roman"/>
          <w:b/>
          <w:bCs/>
          <w:color w:val="212529"/>
          <w:sz w:val="34"/>
          <w:szCs w:val="34"/>
          <w:lang w:eastAsia="ru-RU"/>
        </w:rPr>
        <w:t>О государственных социальных льготах, правах и гарантиях для отдельных категорий граждан</w:t>
      </w:r>
    </w:p>
    <w:p w14:paraId="749ACC59" w14:textId="77777777" w:rsidR="002A2DA7" w:rsidRPr="00284D11" w:rsidRDefault="002A2DA7" w:rsidP="002A2DA7">
      <w:pPr>
        <w:shd w:val="clear" w:color="auto" w:fill="FFFFFF"/>
        <w:spacing w:before="240" w:after="240" w:line="240" w:lineRule="auto"/>
        <w:rPr>
          <w:rFonts w:ascii="Times New Roman" w:eastAsia="Times New Roman" w:hAnsi="Times New Roman" w:cs="Times New Roman"/>
          <w:i/>
          <w:iCs/>
          <w:color w:val="212529"/>
          <w:sz w:val="24"/>
          <w:szCs w:val="24"/>
          <w:lang w:eastAsia="ru-RU"/>
        </w:rPr>
      </w:pPr>
      <w:r w:rsidRPr="00284D11">
        <w:rPr>
          <w:rFonts w:ascii="Times New Roman" w:eastAsia="Times New Roman" w:hAnsi="Times New Roman" w:cs="Times New Roman"/>
          <w:i/>
          <w:iCs/>
          <w:color w:val="212529"/>
          <w:sz w:val="24"/>
          <w:szCs w:val="24"/>
          <w:lang w:eastAsia="ru-RU"/>
        </w:rPr>
        <w:t>Принят Палатой представителей 23 мая 2007 года</w:t>
      </w:r>
      <w:r w:rsidRPr="00284D11">
        <w:rPr>
          <w:rFonts w:ascii="Times New Roman" w:eastAsia="Times New Roman" w:hAnsi="Times New Roman" w:cs="Times New Roman"/>
          <w:i/>
          <w:iCs/>
          <w:color w:val="212529"/>
          <w:sz w:val="24"/>
          <w:szCs w:val="24"/>
          <w:lang w:eastAsia="ru-RU"/>
        </w:rPr>
        <w:br/>
        <w:t>Одобрен Советом Республики 28 мая 2007 года</w:t>
      </w:r>
    </w:p>
    <w:p w14:paraId="719E77DA" w14:textId="77777777" w:rsidR="002A2DA7" w:rsidRPr="00284D11" w:rsidRDefault="002A2DA7" w:rsidP="002A2DA7">
      <w:pPr>
        <w:shd w:val="clear" w:color="auto" w:fill="FFFFFF"/>
        <w:spacing w:after="0" w:line="450" w:lineRule="atLeast"/>
        <w:ind w:left="750"/>
        <w:rPr>
          <w:rFonts w:ascii="Times New Roman" w:eastAsia="Times New Roman" w:hAnsi="Times New Roman" w:cs="Times New Roman"/>
          <w:color w:val="000000"/>
          <w:sz w:val="24"/>
          <w:szCs w:val="24"/>
          <w:lang w:eastAsia="ru-RU"/>
        </w:rPr>
      </w:pPr>
      <w:r w:rsidRPr="00284D11">
        <w:rPr>
          <w:rFonts w:ascii="Times New Roman" w:eastAsia="Times New Roman" w:hAnsi="Times New Roman" w:cs="Times New Roman"/>
          <w:color w:val="000000"/>
          <w:sz w:val="24"/>
          <w:szCs w:val="24"/>
          <w:lang w:eastAsia="ru-RU"/>
        </w:rPr>
        <w:t>Изменения и дополнения:</w:t>
      </w:r>
    </w:p>
    <w:p w14:paraId="6768DA68"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4" w:history="1">
        <w:r w:rsidRPr="00284D11">
          <w:rPr>
            <w:rFonts w:ascii="Times New Roman" w:eastAsia="Times New Roman" w:hAnsi="Times New Roman" w:cs="Times New Roman"/>
            <w:color w:val="000CFF"/>
            <w:sz w:val="24"/>
            <w:szCs w:val="24"/>
            <w:lang w:eastAsia="ru-RU"/>
          </w:rPr>
          <w:t>Закон Республики Беларусь от 8 июля 2008 г. № 371-З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2008 г., № 173, 2/1468);</w:t>
      </w:r>
    </w:p>
    <w:p w14:paraId="3C8FBD7E"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5" w:history="1">
        <w:r w:rsidRPr="00284D11">
          <w:rPr>
            <w:rFonts w:ascii="Times New Roman" w:eastAsia="Times New Roman" w:hAnsi="Times New Roman" w:cs="Times New Roman"/>
            <w:color w:val="000CFF"/>
            <w:sz w:val="24"/>
            <w:szCs w:val="24"/>
            <w:lang w:eastAsia="ru-RU"/>
          </w:rPr>
          <w:t>Закон Республики Беларусь от 16 июля 2008 г. № 414-З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2008 г., № 184, 2/1511);</w:t>
      </w:r>
    </w:p>
    <w:p w14:paraId="71657252"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6" w:history="1">
        <w:r w:rsidRPr="00284D11">
          <w:rPr>
            <w:rFonts w:ascii="Times New Roman" w:eastAsia="Times New Roman" w:hAnsi="Times New Roman" w:cs="Times New Roman"/>
            <w:color w:val="000CFF"/>
            <w:sz w:val="24"/>
            <w:szCs w:val="24"/>
            <w:lang w:eastAsia="ru-RU"/>
          </w:rPr>
          <w:t>Закон Республики Беларусь от 17 июля 2008 г. № 427-З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2008 г., № 196, 2/1524);</w:t>
      </w:r>
    </w:p>
    <w:p w14:paraId="5BDFB50A"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7" w:history="1">
        <w:r w:rsidRPr="00284D11">
          <w:rPr>
            <w:rFonts w:ascii="Times New Roman" w:eastAsia="Times New Roman" w:hAnsi="Times New Roman" w:cs="Times New Roman"/>
            <w:color w:val="000CFF"/>
            <w:sz w:val="24"/>
            <w:szCs w:val="24"/>
            <w:lang w:eastAsia="ru-RU"/>
          </w:rPr>
          <w:t>Закон Республики Беларусь от 6 января 2009 г. № 9-З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2009 г., № 17, 2/1561) </w:t>
      </w:r>
      <w:r w:rsidRPr="00284D11">
        <w:rPr>
          <w:rFonts w:ascii="Times New Roman" w:eastAsia="Times New Roman" w:hAnsi="Times New Roman" w:cs="Times New Roman"/>
          <w:b/>
          <w:bCs/>
          <w:color w:val="212529"/>
          <w:sz w:val="24"/>
          <w:szCs w:val="24"/>
          <w:lang w:eastAsia="ru-RU"/>
        </w:rPr>
        <w:t>- Закон Республики Беларусь вступает в силу 16 июля 2009 г.</w:t>
      </w:r>
      <w:r w:rsidRPr="00284D11">
        <w:rPr>
          <w:rFonts w:ascii="Times New Roman" w:eastAsia="Times New Roman" w:hAnsi="Times New Roman" w:cs="Times New Roman"/>
          <w:color w:val="212529"/>
          <w:sz w:val="24"/>
          <w:szCs w:val="24"/>
          <w:lang w:eastAsia="ru-RU"/>
        </w:rPr>
        <w:t>;</w:t>
      </w:r>
    </w:p>
    <w:p w14:paraId="30312736"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8" w:history="1">
        <w:r w:rsidRPr="00284D11">
          <w:rPr>
            <w:rFonts w:ascii="Times New Roman" w:eastAsia="Times New Roman" w:hAnsi="Times New Roman" w:cs="Times New Roman"/>
            <w:color w:val="000CFF"/>
            <w:sz w:val="24"/>
            <w:szCs w:val="24"/>
            <w:lang w:eastAsia="ru-RU"/>
          </w:rPr>
          <w:t>Закон Республики Беларусь от 8 мая 2009 г. № 16-З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2009 г., № 119, 2/1568);</w:t>
      </w:r>
    </w:p>
    <w:p w14:paraId="68BA0FA4"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9" w:history="1">
        <w:r w:rsidRPr="00284D11">
          <w:rPr>
            <w:rFonts w:ascii="Times New Roman" w:eastAsia="Times New Roman" w:hAnsi="Times New Roman" w:cs="Times New Roman"/>
            <w:color w:val="000CFF"/>
            <w:sz w:val="24"/>
            <w:szCs w:val="24"/>
            <w:lang w:eastAsia="ru-RU"/>
          </w:rPr>
          <w:t>Закон Республики Беларусь от 12 мая 2009 г. № 19-З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2009 г., № 119, 2/1571) - </w:t>
      </w:r>
      <w:r w:rsidRPr="00284D11">
        <w:rPr>
          <w:rFonts w:ascii="Times New Roman" w:eastAsia="Times New Roman" w:hAnsi="Times New Roman" w:cs="Times New Roman"/>
          <w:b/>
          <w:bCs/>
          <w:color w:val="212529"/>
          <w:sz w:val="24"/>
          <w:szCs w:val="24"/>
          <w:lang w:eastAsia="ru-RU"/>
        </w:rPr>
        <w:t>Закон Республики Беларусь вступает в силу 16 июля 2009 г.;</w:t>
      </w:r>
    </w:p>
    <w:p w14:paraId="44F6FC4A"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0" w:history="1">
        <w:r w:rsidRPr="00284D11">
          <w:rPr>
            <w:rFonts w:ascii="Times New Roman" w:eastAsia="Times New Roman" w:hAnsi="Times New Roman" w:cs="Times New Roman"/>
            <w:color w:val="000CFF"/>
            <w:sz w:val="24"/>
            <w:szCs w:val="24"/>
            <w:lang w:eastAsia="ru-RU"/>
          </w:rPr>
          <w:t>Закон Республики Беларусь от 16 июля 2009 г. № 45-З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2009 г., № 173, 2/1597);</w:t>
      </w:r>
    </w:p>
    <w:p w14:paraId="52398A6F"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1" w:history="1">
        <w:r w:rsidRPr="00284D11">
          <w:rPr>
            <w:rFonts w:ascii="Times New Roman" w:eastAsia="Times New Roman" w:hAnsi="Times New Roman" w:cs="Times New Roman"/>
            <w:color w:val="000CFF"/>
            <w:sz w:val="24"/>
            <w:szCs w:val="24"/>
            <w:lang w:eastAsia="ru-RU"/>
          </w:rPr>
          <w:t>Закон Республики Беларусь от 7 декабря 2009 г. № 65-З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2009 г., № 300, 2/1617);</w:t>
      </w:r>
    </w:p>
    <w:p w14:paraId="04809F37"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2" w:history="1">
        <w:r w:rsidRPr="00284D11">
          <w:rPr>
            <w:rFonts w:ascii="Times New Roman" w:eastAsia="Times New Roman" w:hAnsi="Times New Roman" w:cs="Times New Roman"/>
            <w:color w:val="000CFF"/>
            <w:sz w:val="24"/>
            <w:szCs w:val="24"/>
            <w:lang w:eastAsia="ru-RU"/>
          </w:rPr>
          <w:t>Закон Республики Беларусь от 4 января 2010 г. № 100-З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2010 г., № 15, 2/1652);</w:t>
      </w:r>
    </w:p>
    <w:p w14:paraId="5568C11E"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3" w:history="1">
        <w:r w:rsidRPr="00284D11">
          <w:rPr>
            <w:rFonts w:ascii="Times New Roman" w:eastAsia="Times New Roman" w:hAnsi="Times New Roman" w:cs="Times New Roman"/>
            <w:color w:val="000CFF"/>
            <w:sz w:val="24"/>
            <w:szCs w:val="24"/>
            <w:lang w:eastAsia="ru-RU"/>
          </w:rPr>
          <w:t>Закон Республики Беларусь от 30 ноября 2010 г. № 197-З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2010 г., № 291, 2/1749) - </w:t>
      </w:r>
      <w:r w:rsidRPr="00284D11">
        <w:rPr>
          <w:rFonts w:ascii="Times New Roman" w:eastAsia="Times New Roman" w:hAnsi="Times New Roman" w:cs="Times New Roman"/>
          <w:b/>
          <w:bCs/>
          <w:color w:val="212529"/>
          <w:sz w:val="24"/>
          <w:szCs w:val="24"/>
          <w:lang w:eastAsia="ru-RU"/>
        </w:rPr>
        <w:t>Закон Республики Беларусь вступает в силу 9 июня 2011 г.;</w:t>
      </w:r>
    </w:p>
    <w:p w14:paraId="2EC58852"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4" w:history="1">
        <w:r w:rsidRPr="00284D11">
          <w:rPr>
            <w:rFonts w:ascii="Times New Roman" w:eastAsia="Times New Roman" w:hAnsi="Times New Roman" w:cs="Times New Roman"/>
            <w:color w:val="000CFF"/>
            <w:sz w:val="24"/>
            <w:szCs w:val="24"/>
            <w:lang w:eastAsia="ru-RU"/>
          </w:rPr>
          <w:t>Закон Республики Беларусь от 27 декабря 2010 г. № 224-З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2011 г., № 4, 2/1776);</w:t>
      </w:r>
    </w:p>
    <w:p w14:paraId="6B0B8542"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5" w:history="1">
        <w:r w:rsidRPr="00284D11">
          <w:rPr>
            <w:rFonts w:ascii="Times New Roman" w:eastAsia="Times New Roman" w:hAnsi="Times New Roman" w:cs="Times New Roman"/>
            <w:color w:val="000CFF"/>
            <w:sz w:val="24"/>
            <w:szCs w:val="24"/>
            <w:lang w:eastAsia="ru-RU"/>
          </w:rPr>
          <w:t>Закон Республики Беларусь от 13 декабря 2011 г. № 325-З</w:t>
        </w:r>
      </w:hyperlink>
      <w:r w:rsidRPr="00284D11">
        <w:rPr>
          <w:rFonts w:ascii="Times New Roman" w:eastAsia="Times New Roman" w:hAnsi="Times New Roman" w:cs="Times New Roman"/>
          <w:color w:val="212529"/>
          <w:sz w:val="24"/>
          <w:szCs w:val="24"/>
          <w:lang w:eastAsia="ru-RU"/>
        </w:rPr>
        <w:t> (Национальный реестр правовых актов Республики Беларусь, 2011 г., № 140, 2/1877);</w:t>
      </w:r>
    </w:p>
    <w:p w14:paraId="34041C27"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6" w:history="1">
        <w:r w:rsidRPr="00284D11">
          <w:rPr>
            <w:rFonts w:ascii="Times New Roman" w:eastAsia="Times New Roman" w:hAnsi="Times New Roman" w:cs="Times New Roman"/>
            <w:color w:val="000CFF"/>
            <w:sz w:val="24"/>
            <w:szCs w:val="24"/>
            <w:lang w:eastAsia="ru-RU"/>
          </w:rPr>
          <w:t>Закон Республики Беларусь от 10 июля 2012 г. № 390-З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18.07.2012, 2/1942);</w:t>
      </w:r>
    </w:p>
    <w:p w14:paraId="1CB8E2A8"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7" w:history="1">
        <w:r w:rsidRPr="00284D11">
          <w:rPr>
            <w:rFonts w:ascii="Times New Roman" w:eastAsia="Times New Roman" w:hAnsi="Times New Roman" w:cs="Times New Roman"/>
            <w:color w:val="000CFF"/>
            <w:sz w:val="24"/>
            <w:szCs w:val="24"/>
            <w:lang w:eastAsia="ru-RU"/>
          </w:rPr>
          <w:t>Закон Республики Беларусь от 13 июля 2012 г. № 405-З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19.07.2012, 2/1957);</w:t>
      </w:r>
    </w:p>
    <w:p w14:paraId="7BDBFC60"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8" w:history="1">
        <w:r w:rsidRPr="00284D11">
          <w:rPr>
            <w:rFonts w:ascii="Times New Roman" w:eastAsia="Times New Roman" w:hAnsi="Times New Roman" w:cs="Times New Roman"/>
            <w:color w:val="000CFF"/>
            <w:sz w:val="24"/>
            <w:szCs w:val="24"/>
            <w:lang w:eastAsia="ru-RU"/>
          </w:rPr>
          <w:t>Закон Республики Беларусь от 4 января 2014 г. № 106-З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11.01.2014, 2/2104);</w:t>
      </w:r>
    </w:p>
    <w:p w14:paraId="416DFBAA"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19" w:history="1">
        <w:r w:rsidRPr="00284D11">
          <w:rPr>
            <w:rFonts w:ascii="Times New Roman" w:eastAsia="Times New Roman" w:hAnsi="Times New Roman" w:cs="Times New Roman"/>
            <w:color w:val="000CFF"/>
            <w:sz w:val="24"/>
            <w:szCs w:val="24"/>
            <w:lang w:eastAsia="ru-RU"/>
          </w:rPr>
          <w:t>Закон Республики Беларусь от 1 января 2015 г. № 232-З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11.01.2015, 2/2230);</w:t>
      </w:r>
    </w:p>
    <w:p w14:paraId="335C8E49"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20" w:history="1">
        <w:r w:rsidRPr="00284D11">
          <w:rPr>
            <w:rFonts w:ascii="Times New Roman" w:eastAsia="Times New Roman" w:hAnsi="Times New Roman" w:cs="Times New Roman"/>
            <w:color w:val="000CFF"/>
            <w:sz w:val="24"/>
            <w:szCs w:val="24"/>
            <w:lang w:eastAsia="ru-RU"/>
          </w:rPr>
          <w:t>Закон Республики Беларусь от 4 июня 2015 г. № 277-З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11.06.2015, 2/2275);</w:t>
      </w:r>
    </w:p>
    <w:p w14:paraId="00CB6515"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21" w:history="1">
        <w:r w:rsidRPr="00284D11">
          <w:rPr>
            <w:rFonts w:ascii="Times New Roman" w:eastAsia="Times New Roman" w:hAnsi="Times New Roman" w:cs="Times New Roman"/>
            <w:color w:val="000CFF"/>
            <w:sz w:val="24"/>
            <w:szCs w:val="24"/>
            <w:lang w:eastAsia="ru-RU"/>
          </w:rPr>
          <w:t>Закон Республики Беларусь от 9 января 2017 г. № 19-З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18.01.2017, 2/2457);</w:t>
      </w:r>
    </w:p>
    <w:p w14:paraId="15F192F3"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22" w:history="1">
        <w:r w:rsidRPr="00284D11">
          <w:rPr>
            <w:rFonts w:ascii="Times New Roman" w:eastAsia="Times New Roman" w:hAnsi="Times New Roman" w:cs="Times New Roman"/>
            <w:color w:val="000CFF"/>
            <w:sz w:val="24"/>
            <w:szCs w:val="24"/>
            <w:lang w:eastAsia="ru-RU"/>
          </w:rPr>
          <w:t>Закон Республики Беларусь от 30 июня 2022 г. № 183-З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05.07.2022, 2/2903) - внесены изменения и дополнения, вступившие в силу 6 июля 2022 г., за исключением изменений и дополнений, которые вступят в силу 6 января 2023 г.;</w:t>
      </w:r>
    </w:p>
    <w:p w14:paraId="6F9F3038"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23" w:history="1">
        <w:r w:rsidRPr="00284D11">
          <w:rPr>
            <w:rFonts w:ascii="Times New Roman" w:eastAsia="Times New Roman" w:hAnsi="Times New Roman" w:cs="Times New Roman"/>
            <w:color w:val="000CFF"/>
            <w:sz w:val="24"/>
            <w:szCs w:val="24"/>
            <w:lang w:eastAsia="ru-RU"/>
          </w:rPr>
          <w:t>Закон Республики Беларусь от 30 июня 2022 г. № 183-З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05.07.2022, 2/2903) - внесены изменения и дополнения, вступившие в силу 6 июля 2022 г. и 6 января 2023 г.;</w:t>
      </w:r>
    </w:p>
    <w:p w14:paraId="4909C5AC"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24" w:history="1">
        <w:r w:rsidRPr="00284D11">
          <w:rPr>
            <w:rFonts w:ascii="Times New Roman" w:eastAsia="Times New Roman" w:hAnsi="Times New Roman" w:cs="Times New Roman"/>
            <w:color w:val="000CFF"/>
            <w:sz w:val="24"/>
            <w:szCs w:val="24"/>
            <w:lang w:eastAsia="ru-RU"/>
          </w:rPr>
          <w:t>Закон Республики Беларусь от 17 июля 2023 г. № 300-З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25.07.2023, 2/3020);</w:t>
      </w:r>
    </w:p>
    <w:p w14:paraId="16F13A51"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25" w:history="1">
        <w:r w:rsidRPr="00284D11">
          <w:rPr>
            <w:rFonts w:ascii="Times New Roman" w:eastAsia="Times New Roman" w:hAnsi="Times New Roman" w:cs="Times New Roman"/>
            <w:color w:val="000CFF"/>
            <w:sz w:val="24"/>
            <w:szCs w:val="24"/>
            <w:lang w:eastAsia="ru-RU"/>
          </w:rPr>
          <w:t>Закон Республики Беларусь от 11 ноября 2024 г. № 37-З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15.11.2024, 2/3123);</w:t>
      </w:r>
    </w:p>
    <w:p w14:paraId="3F56FF4E" w14:textId="77777777" w:rsidR="002A2DA7" w:rsidRPr="00284D11" w:rsidRDefault="002A2DA7" w:rsidP="002A2DA7">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26" w:history="1">
        <w:r w:rsidRPr="00284D11">
          <w:rPr>
            <w:rFonts w:ascii="Times New Roman" w:eastAsia="Times New Roman" w:hAnsi="Times New Roman" w:cs="Times New Roman"/>
            <w:color w:val="000CFF"/>
            <w:sz w:val="24"/>
            <w:szCs w:val="24"/>
            <w:lang w:eastAsia="ru-RU"/>
          </w:rPr>
          <w:t>Закон Республики Беларусь от 16 марта 2026 г. № 134-З</w:t>
        </w:r>
      </w:hyperlink>
      <w:r w:rsidRPr="00284D11">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20.03.2026, 5-2/3220)</w:t>
      </w:r>
    </w:p>
    <w:p w14:paraId="078D30E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w:t>
      </w:r>
    </w:p>
    <w:p w14:paraId="4E9AA28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Настоящий Закон определяет правовые, экономические и организационные основы предоставления отдельным категориям граждан государственных социальных льгот, прав и гарантий в Республике Беларусь.</w:t>
      </w:r>
    </w:p>
    <w:p w14:paraId="1D5AECBE" w14:textId="77777777" w:rsidR="002A2DA7" w:rsidRPr="00284D11" w:rsidRDefault="002A2DA7" w:rsidP="002A2DA7">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84D11">
        <w:rPr>
          <w:rFonts w:ascii="Times New Roman" w:eastAsia="Times New Roman" w:hAnsi="Times New Roman" w:cs="Times New Roman"/>
          <w:b/>
          <w:bCs/>
          <w:caps/>
          <w:color w:val="212529"/>
          <w:sz w:val="24"/>
          <w:szCs w:val="24"/>
          <w:lang w:eastAsia="ru-RU"/>
        </w:rPr>
        <w:t>ГЛАВА 1</w:t>
      </w:r>
      <w:r w:rsidRPr="00284D11">
        <w:rPr>
          <w:rFonts w:ascii="Times New Roman" w:eastAsia="Times New Roman" w:hAnsi="Times New Roman" w:cs="Times New Roman"/>
          <w:b/>
          <w:bCs/>
          <w:caps/>
          <w:color w:val="212529"/>
          <w:sz w:val="24"/>
          <w:szCs w:val="24"/>
          <w:lang w:eastAsia="ru-RU"/>
        </w:rPr>
        <w:br/>
        <w:t>ОБЩИЕ ПОЛОЖЕНИЯ</w:t>
      </w:r>
    </w:p>
    <w:p w14:paraId="4438EF9E"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 Понятие государственных социальных льгот, прав и гарантий</w:t>
      </w:r>
    </w:p>
    <w:p w14:paraId="574D5BE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Для целей настоящего Закона государственные социальные льготы, права и гарантии (далее – социальные льготы) – это предусмотренные законодательством преимущества, полное или частичное освобождение от исполнения установленных обязанностей либо облегчение условий их исполнения в связи с особым социально-правовым статусом гражданина или особенностями его профессиональной деятельности.</w:t>
      </w:r>
    </w:p>
    <w:p w14:paraId="4DCAE4FC"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2. Цель и принципы государственной политики в сфере предоставления социальных льгот</w:t>
      </w:r>
    </w:p>
    <w:p w14:paraId="7BBF895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Государственная политика в сфере предоставления социальных льгот направлена на совершенствование государственной социальной поддержки населения, обеспечение экономической эффективности и социальной справедливости и основывается на принципах гуманизма, доступности, адресности, гарантированности.</w:t>
      </w:r>
    </w:p>
    <w:p w14:paraId="7E058B4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Средства, высвобождающиеся в процессе упорядочения социальных льгот, направляются на оказание адресной социальной помощи населению, реализацию государственных программ в сфере охраны материнства и детства, а также на проведение дополнительных мероприятий по реабилитации территорий, подвергшихся радиоактивному загрязнению в результате катастрофы на Чернобыльской АЭС (далее – территория радиоактивного загрязнения), в порядке, определяемом Правительством Республики Беларусь по согласованию с Президентом Республики Беларусь.</w:t>
      </w:r>
    </w:p>
    <w:p w14:paraId="35BC07C4"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3. Основные категории граждан, имеющих право на социальные льготы</w:t>
      </w:r>
    </w:p>
    <w:p w14:paraId="0982CB3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Право на социальные льготы в соответствии с настоящим Законом имеют:</w:t>
      </w:r>
    </w:p>
    <w:p w14:paraId="79BB9F4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Герои Беларуси, Герои Советского Союза, Герои Социалистического Труда, полные кавалеры орденов Отечества, Славы, Трудовой Славы.</w:t>
      </w:r>
    </w:p>
    <w:p w14:paraId="2DD94E0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Участники Великой Отечественной войны:</w:t>
      </w:r>
    </w:p>
    <w:p w14:paraId="0492BB5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2.1. военнослужащие, в том числе уволенные в запас (отставку), проходившие воинскую службу либо временно находившиеся в воинских частях, штабах и учреждениях, </w:t>
      </w:r>
      <w:r w:rsidRPr="00284D11">
        <w:rPr>
          <w:rFonts w:ascii="Times New Roman" w:eastAsia="Times New Roman" w:hAnsi="Times New Roman" w:cs="Times New Roman"/>
          <w:color w:val="212529"/>
          <w:sz w:val="24"/>
          <w:szCs w:val="24"/>
          <w:lang w:eastAsia="ru-RU"/>
        </w:rPr>
        <w:lastRenderedPageBreak/>
        <w:t>входивших в состав действующей армии (флота) в период Великой Отечественной войны, а также во время других боевых операций по защите Отечества, партизаны и подпольщики Великой Отечественной войны;</w:t>
      </w:r>
    </w:p>
    <w:p w14:paraId="0C2A6BF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2.2. 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воинских частей действующей армии;</w:t>
      </w:r>
    </w:p>
    <w:p w14:paraId="527D081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2.3. лица вольнонаемного состава Советской Армии, Военно-Морского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этот период в городах, участие в обороне которых засчитывается в выслугу лет для назначения пенсии на льготных условиях, установленных для военнослужащих воинских частей действующей армии;</w:t>
      </w:r>
    </w:p>
    <w:p w14:paraId="21AC7C5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2.4. сотрудники разведки, контрразведки и другие лица, выполнявшие специальные задания в воинских частях действующей армии, в тылу противника или на территории других государств в период Великой Отечественной войны;</w:t>
      </w:r>
    </w:p>
    <w:p w14:paraId="712B574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2.5.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СССР, морского и речного флота, летно-подъемного состава авиации Главного управления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(флота) в пределах тыловых границ действующих фронтов (оперативных зон флотов);</w:t>
      </w:r>
    </w:p>
    <w:p w14:paraId="26C0C6D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2.6. 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в период Великой Отечественной войны, а также в боевых операциях по ликвидации националистического подполья на территории Украинской ССР, Белорусской ССР и Прибалтийских республик в период с 1 января 1944 г. по 31 декабря 1951 г.;</w:t>
      </w:r>
    </w:p>
    <w:p w14:paraId="4C9903D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2.7. лица, принимавшие участие в боевых действиях против фашистской Германии и ее союзников в составе партизанских отрядов, подпольных групп в годы Второй мировой войны на территории других государств;</w:t>
      </w:r>
    </w:p>
    <w:p w14:paraId="253531D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2.8. лица, принимавшие участие в составе специальных формирований в разминировании территорий и объектов после освобождения от немецкой оккупации в 1943–1945 годах;</w:t>
      </w:r>
    </w:p>
    <w:p w14:paraId="04C6AE3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2.9. лица, награжденные орденами или медалями СССР за безупречную воинскую службу в тылу в годы Великой Отечественной войны.</w:t>
      </w:r>
    </w:p>
    <w:p w14:paraId="551595D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Инвалиды Великой Отечественной войны и инвалиды боевых действий на территории других государств (далее – инвалиды войны):</w:t>
      </w:r>
    </w:p>
    <w:p w14:paraId="3823607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3.1. военнослужащие, в том числе уволенные в запас (отставку), проходившие воинскую службу либо временно находившиеся в воинских частях, штабах и учреждениях, входивших в состав действующей армии, партизаны, подпольщики, ставшие инвалидами вследствие ранения, контузии, увечья или заболевания, полученных в период Великой Отечественной войны в районах боевых действий;</w:t>
      </w:r>
    </w:p>
    <w:p w14:paraId="4038372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воинской службы в государствах, где велись боевые действия;</w:t>
      </w:r>
    </w:p>
    <w:p w14:paraId="47A9AEE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3.3. рабочие и служащие, ставшие инвалидами вследствие ранения, контузии, увечья или заболевания, полученных в районах боевых действий, на прифронтовых участках железных, автомобильных дорог, при строительстве оборонительных рубежей, военно-морских баз, аэродромов, и приравненные по пенсионному обеспечению к военнослужащим воинских частей действующей армии согласно специальным постановлениям и распоряжениям Правительства СССР;</w:t>
      </w:r>
    </w:p>
    <w:p w14:paraId="53A7FA4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3.4. лица начальствующего и рядового состава органов внутренних дел и органов государственной безопасности,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14:paraId="6E38991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3.5. 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в период Великой Отечественной войны, а также в боевых операциях по ликвидации националистического подполья на территории Украинской ССР, Белорусской ССР и Прибалтийских республик в период с 1 января 1944 г. по 31 декабря 1951 г. и ставшие инвалидами вследствие ранения, контузии, увечья или заболевания, полученных при проведении этих операций;</w:t>
      </w:r>
    </w:p>
    <w:p w14:paraId="0C56869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3.6. лица, привлекавшиеся органами местной власти в составе специальных формирований к разминированию территорий и объектов после освобождения от немецкой оккупации в 1943–1945 годах и ставшие инвалидами вследствие ранения, контузии, увечья или заболевания, полученных в этот период при выполнении заданий;</w:t>
      </w:r>
    </w:p>
    <w:p w14:paraId="6E750F9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3.7. работники, обслуживавшие действующие воинские контингенты в Афганистане или в других государствах и ставшие инвалидами вследствие ранения, контузии, увечья или заболевания, полученных в период ведения боевых действий.</w:t>
      </w:r>
    </w:p>
    <w:p w14:paraId="1BE2EB9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 Исключен.</w:t>
      </w:r>
    </w:p>
    <w:p w14:paraId="6B73F50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 Лица, награжденные орденами или медалями СССР за самоотверженный труд в тылу в годы Великой Отечественной войны.</w:t>
      </w:r>
    </w:p>
    <w:p w14:paraId="5A8B5E0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2FA3797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7. Члены экипажей судов транспортного флота, интернированные в начале Великой Отечественной войны в портах других государств.</w:t>
      </w:r>
    </w:p>
    <w:p w14:paraId="2D7820F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7495E09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w:t>
      </w:r>
      <w:r w:rsidRPr="00284D11">
        <w:rPr>
          <w:rFonts w:ascii="Times New Roman" w:eastAsia="Times New Roman" w:hAnsi="Times New Roman" w:cs="Times New Roman"/>
          <w:color w:val="212529"/>
          <w:sz w:val="18"/>
          <w:szCs w:val="18"/>
          <w:vertAlign w:val="superscript"/>
          <w:lang w:eastAsia="ru-RU"/>
        </w:rPr>
        <w:t>1</w:t>
      </w:r>
      <w:r w:rsidRPr="00284D11">
        <w:rPr>
          <w:rFonts w:ascii="Times New Roman" w:eastAsia="Times New Roman" w:hAnsi="Times New Roman" w:cs="Times New Roman"/>
          <w:color w:val="212529"/>
          <w:sz w:val="24"/>
          <w:szCs w:val="24"/>
          <w:lang w:eastAsia="ru-RU"/>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14:paraId="34D730B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9. Ветераны боевых действий на территории других государств из числа военнослужащих, в том числе уволенных в запас (отставку), военнообязанных, </w:t>
      </w:r>
      <w:proofErr w:type="spellStart"/>
      <w:r w:rsidRPr="00284D11">
        <w:rPr>
          <w:rFonts w:ascii="Times New Roman" w:eastAsia="Times New Roman" w:hAnsi="Times New Roman" w:cs="Times New Roman"/>
          <w:color w:val="212529"/>
          <w:sz w:val="24"/>
          <w:szCs w:val="24"/>
          <w:lang w:eastAsia="ru-RU"/>
        </w:rPr>
        <w:t>призывавшихся</w:t>
      </w:r>
      <w:proofErr w:type="spellEnd"/>
      <w:r w:rsidRPr="00284D11">
        <w:rPr>
          <w:rFonts w:ascii="Times New Roman" w:eastAsia="Times New Roman" w:hAnsi="Times New Roman" w:cs="Times New Roman"/>
          <w:color w:val="212529"/>
          <w:sz w:val="24"/>
          <w:szCs w:val="24"/>
          <w:lang w:eastAsia="ru-RU"/>
        </w:rP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w:t>
      </w:r>
      <w:r w:rsidRPr="00284D11">
        <w:rPr>
          <w:rFonts w:ascii="Times New Roman" w:eastAsia="Times New Roman" w:hAnsi="Times New Roman" w:cs="Times New Roman"/>
          <w:color w:val="212529"/>
          <w:sz w:val="24"/>
          <w:szCs w:val="24"/>
          <w:lang w:eastAsia="ru-RU"/>
        </w:rPr>
        <w:lastRenderedPageBreak/>
        <w:t>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3E75C1F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10. 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469EEB8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14:paraId="59BDBEB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Родители или не вступившие в новый брак супруги:</w:t>
      </w:r>
    </w:p>
    <w:p w14:paraId="5F49EF7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12.1. военнослужащих, лиц начальствующего и рядового состава органов внутренних дел, партизан и подпольщиков, погибших (умерших) вследствие ранения, контузии, увечья или заболевания, полученных в период боевых действий в годы Великой Отечественной войны;</w:t>
      </w:r>
    </w:p>
    <w:p w14:paraId="327537B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12.2. военнослужащих, лиц начальствующего и рядового состава органов внутренних дел, погибших (умерших) при исполнении воинского или служебного долга в Афганистане или других государствах либо на территории союзных республик, входивших в состав СССР, где велись боевые действия, а также умерших вследствие ранения, контузии, увечья или заболевания, полученных в период боевых действий, кроме случаев, когда гибель (смерть) наступила в результате противоправных действий, по причине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14:paraId="55E684B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12.3.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погибших (умерших) вследствие ранения, контузии или увечья, полученных при защите Отечества или исполнении иных обязанностей военной службы (служебных обязанностей), либо заболевания, непосредственно связанного со спецификой несения военной службы или службы, по перечню, определяемому Правительством Республики Беларусь, кроме случаев, когда гибель (смерть) наступила в результате противоправных действий, по причине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14:paraId="077E9DF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Граждане, заболевшие и перенесшие лучевую болезнь, вызванную последствиями катастрофы на Чернобыльской АЭС, других радиационных аварий, инвалиды, в том числе дети-инвалиды в возрасте до 18 лет.</w:t>
      </w:r>
    </w:p>
    <w:p w14:paraId="1F7F417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Военнослужащие срочной военной службы, граждане, проходящие альтернативную службу, военнообязанные, призванные на военные (специальные) сборы, а также обучающиеся в суворовских военных училищах (далее – суворовцы), специализированных лицеях и воспитанники воинских частей.</w:t>
      </w:r>
    </w:p>
    <w:p w14:paraId="6FFF03D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15. Иные категории граждан в соответствии с настоящим Законом.</w:t>
      </w:r>
    </w:p>
    <w:p w14:paraId="25431CE2"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4. Правовое регулирование отношений в сфере предоставления социальных льгот</w:t>
      </w:r>
    </w:p>
    <w:p w14:paraId="1AB7D28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1. Отношения в сфере предоставления социальных льгот регулируются законодательством о социальных льготах, а также международными договорами Республики Беларусь и иными международно-правовыми актами, содержащими обязательства Республики Беларусь.</w:t>
      </w:r>
    </w:p>
    <w:p w14:paraId="1915843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Законодательство о социальных льготах основывается на </w:t>
      </w:r>
      <w:hyperlink r:id="rId27" w:history="1">
        <w:r w:rsidRPr="00284D11">
          <w:rPr>
            <w:rFonts w:ascii="Times New Roman" w:eastAsia="Times New Roman" w:hAnsi="Times New Roman" w:cs="Times New Roman"/>
            <w:color w:val="000CFF"/>
            <w:sz w:val="24"/>
            <w:szCs w:val="24"/>
            <w:lang w:eastAsia="ru-RU"/>
          </w:rPr>
          <w:t>Конституции</w:t>
        </w:r>
      </w:hyperlink>
      <w:r w:rsidRPr="00284D11">
        <w:rPr>
          <w:rFonts w:ascii="Times New Roman" w:eastAsia="Times New Roman" w:hAnsi="Times New Roman" w:cs="Times New Roman"/>
          <w:color w:val="212529"/>
          <w:sz w:val="24"/>
          <w:szCs w:val="24"/>
          <w:lang w:eastAsia="ru-RU"/>
        </w:rPr>
        <w:t> Республики Беларусь и состоит из настоящего Закона и иных актов законодательства.</w:t>
      </w:r>
    </w:p>
    <w:p w14:paraId="697E7B7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14:paraId="34534844"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5. Сфера действия настоящего Закона</w:t>
      </w:r>
    </w:p>
    <w:p w14:paraId="7A082FD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Действие норм настоящего Закона распространяется на граждан Республики Беларусь, иностранных граждан и лиц без гражданства, постоянно проживающих в Республике Беларусь.</w:t>
      </w:r>
    </w:p>
    <w:p w14:paraId="272054D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Действие норм настоящего Закона не распространяется на льготы, предусмотренные налоговым законодательством, законодательством о таможенном регулировании, законодательством в сфере образования, жилищным (за исключением социальных льгот по плате за техническое обслуживание, пользование жилыми помещениями, техническое обслуживание лифта и коммунальные услуги), земельным, трудовым и пенсионным законодательством.</w:t>
      </w:r>
    </w:p>
    <w:p w14:paraId="1E62F719"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6. Реализация права на социальные льготы</w:t>
      </w:r>
    </w:p>
    <w:p w14:paraId="55AE48C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Реализация права на социальные льготы гражданами, указанными в настоящем Законе, осуществляется по предъявлении ими удостоверений (свидетельств) единого образца, установленного для каждой категории Правительством Республики Беларусь, а в отношении граждан, имевших право на льготы до 1 января 1992 г., – Правительством СССР. При отсутствии или недостаточности сведений, содержащихся в удостоверениях (свидетельствах), реализация права на социальные льготы осуществляется на основании дополнительных документов, перечень и порядок представления которых определяются Правительством Республики Беларусь.</w:t>
      </w:r>
    </w:p>
    <w:p w14:paraId="1A2A09A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Реализация права на социальные льготы может осуществляться также на основании иных документов, не указанных в </w:t>
      </w:r>
      <w:hyperlink r:id="rId28" w:anchor="&amp;Article=6&amp;Point=1" w:history="1">
        <w:r w:rsidRPr="00284D11">
          <w:rPr>
            <w:rFonts w:ascii="Times New Roman" w:eastAsia="Times New Roman" w:hAnsi="Times New Roman" w:cs="Times New Roman"/>
            <w:color w:val="000CFF"/>
            <w:sz w:val="24"/>
            <w:szCs w:val="24"/>
            <w:lang w:eastAsia="ru-RU"/>
          </w:rPr>
          <w:t>пункте 1</w:t>
        </w:r>
      </w:hyperlink>
      <w:r w:rsidRPr="00284D11">
        <w:rPr>
          <w:rFonts w:ascii="Times New Roman" w:eastAsia="Times New Roman" w:hAnsi="Times New Roman" w:cs="Times New Roman"/>
          <w:color w:val="212529"/>
          <w:sz w:val="24"/>
          <w:szCs w:val="24"/>
          <w:lang w:eastAsia="ru-RU"/>
        </w:rPr>
        <w:t> настоящей статьи, перечень и порядок представления которых определяются Правительством Республики Беларусь.</w:t>
      </w:r>
    </w:p>
    <w:p w14:paraId="59C20B7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Если гражданин имеет право на одну и ту же социальную льготу по нескольким основаниям, предусмотренным настоящим Законом, льгота предоставляется по его выбору по одному из оснований.</w:t>
      </w:r>
    </w:p>
    <w:p w14:paraId="043E910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 При обнаружении неправомерности выдачи документов, на основании которых осуществляется право на социальные льготы, органы, выдавшие такие документы, изымают их. Документы могут быть изъяты и в иных случаях и порядке, предусмотренных законодательством.</w:t>
      </w:r>
    </w:p>
    <w:p w14:paraId="6F4D6C63"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7. Приостановление права на социальные льготы</w:t>
      </w:r>
    </w:p>
    <w:p w14:paraId="0844056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Право на социальные льготы для граждан, указанных в настоящем Законе, приостанавливается со дня вступления в силу обвинительного приговора суда и до погашения или снятия судимости,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
    <w:p w14:paraId="3491235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2. В случае установления факта незаконного пользования отдельными социальными льготами по вине граждан, указанных в настоящем Законе, право на эти социальные льготы прекращается, а право на все иные социальные льготы (при их наличии) приостанавливается на один год, за исключением прав на льготы по лекарственному обеспечению и обеспечению техническими средствами социальной реабилитации, без которых невозможны жизнедеятельность организма и компенсация его функциональных возможностей.</w:t>
      </w:r>
    </w:p>
    <w:p w14:paraId="3F061E18"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8. Прекращение права на социальные льготы</w:t>
      </w:r>
    </w:p>
    <w:p w14:paraId="68BD55D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Право на социальные льготы, предоставляемые гражданам, указанным в настоящем Законе, прекращается в случае смерти гражданина, пользующегося социальными льготами, либо утраты основания, в связи с которым предоставлялись социальные льготы.</w:t>
      </w:r>
    </w:p>
    <w:p w14:paraId="4293BC47"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9. Защита права на социальные льготы</w:t>
      </w:r>
    </w:p>
    <w:p w14:paraId="38AAC41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Граждане, указанные в настоящем Законе, их законные представители вправе обратиться в суд за защитой права на социальные льготы, установленные настоящим Законом.</w:t>
      </w:r>
    </w:p>
    <w:p w14:paraId="0A316719" w14:textId="77777777" w:rsidR="002A2DA7" w:rsidRPr="00284D11" w:rsidRDefault="002A2DA7" w:rsidP="002A2DA7">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84D11">
        <w:rPr>
          <w:rFonts w:ascii="Times New Roman" w:eastAsia="Times New Roman" w:hAnsi="Times New Roman" w:cs="Times New Roman"/>
          <w:b/>
          <w:bCs/>
          <w:caps/>
          <w:color w:val="212529"/>
          <w:sz w:val="24"/>
          <w:szCs w:val="24"/>
          <w:lang w:eastAsia="ru-RU"/>
        </w:rPr>
        <w:t>ГЛАВА 2</w:t>
      </w:r>
      <w:r w:rsidRPr="00284D11">
        <w:rPr>
          <w:rFonts w:ascii="Times New Roman" w:eastAsia="Times New Roman" w:hAnsi="Times New Roman" w:cs="Times New Roman"/>
          <w:b/>
          <w:bCs/>
          <w:caps/>
          <w:color w:val="212529"/>
          <w:sz w:val="24"/>
          <w:szCs w:val="24"/>
          <w:lang w:eastAsia="ru-RU"/>
        </w:rPr>
        <w:br/>
        <w:t>ЛЬГОТЫ ПО ЛЕКАРСТВЕННОМУ ОБЕСПЕЧЕНИЮ, ПО ОБЕСПЕЧЕНИЮ ТЕХНИЧЕСКИМИ СРЕДСТВАМИ СОЦИАЛЬНОЙ РЕАБИЛИТАЦИИ, ПО САНАТОРНО-КУРОРТНОМУ ЛЕЧЕНИЮ И ОЗДОРОВЛЕНИЮ</w:t>
      </w:r>
    </w:p>
    <w:p w14:paraId="244CDB29"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10. Льготы по лекарственному обеспечению</w:t>
      </w:r>
    </w:p>
    <w:p w14:paraId="33808CC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Право на бесплатное обеспечение лекарственными средствами, выдаваемыми по рецептам врачей в пределах перечня основных лекарственных средств в порядке, определяемом Правительством Республики Беларусь, имеют:</w:t>
      </w:r>
    </w:p>
    <w:p w14:paraId="65A4D8A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Герои Беларуси, Герои Советского Союза, Герои Социалистического Труда, полные кавалеры орденов Отечества, Славы, Трудовой Славы;</w:t>
      </w:r>
    </w:p>
    <w:p w14:paraId="001840E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участники Великой Отечественной войны;</w:t>
      </w:r>
    </w:p>
    <w:p w14:paraId="3D7ECDA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инвалиды войны;</w:t>
      </w:r>
    </w:p>
    <w:p w14:paraId="44A3B96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исключен;</w:t>
      </w:r>
    </w:p>
    <w:p w14:paraId="580BE3E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1.5. лица, награжденные орденами или медалями СССР за самоотверженный труд в тылу в годы Великой Отечественной войны;</w:t>
      </w:r>
    </w:p>
    <w:p w14:paraId="5B33060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4F7C51E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1.7. члены экипажей судов транспортного флота, интернированные в начале Великой Отечественной войны в портах других государств;</w:t>
      </w:r>
    </w:p>
    <w:p w14:paraId="6F5FE13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4C4EE47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1.8</w:t>
      </w:r>
      <w:r w:rsidRPr="00284D11">
        <w:rPr>
          <w:rFonts w:ascii="Times New Roman" w:eastAsia="Times New Roman" w:hAnsi="Times New Roman" w:cs="Times New Roman"/>
          <w:color w:val="212529"/>
          <w:sz w:val="18"/>
          <w:szCs w:val="18"/>
          <w:vertAlign w:val="superscript"/>
          <w:lang w:eastAsia="ru-RU"/>
        </w:rPr>
        <w:t>1</w:t>
      </w:r>
      <w:r w:rsidRPr="00284D11">
        <w:rPr>
          <w:rFonts w:ascii="Times New Roman" w:eastAsia="Times New Roman" w:hAnsi="Times New Roman" w:cs="Times New Roman"/>
          <w:color w:val="212529"/>
          <w:sz w:val="24"/>
          <w:szCs w:val="24"/>
          <w:lang w:eastAsia="ru-RU"/>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14:paraId="099EECE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1.9. ветераны боевых действий на территории других государств из числа военнослужащих, в том числе уволенных в запас (отставку), военнообязанных, </w:t>
      </w:r>
      <w:proofErr w:type="spellStart"/>
      <w:r w:rsidRPr="00284D11">
        <w:rPr>
          <w:rFonts w:ascii="Times New Roman" w:eastAsia="Times New Roman" w:hAnsi="Times New Roman" w:cs="Times New Roman"/>
          <w:color w:val="212529"/>
          <w:sz w:val="24"/>
          <w:szCs w:val="24"/>
          <w:lang w:eastAsia="ru-RU"/>
        </w:rPr>
        <w:lastRenderedPageBreak/>
        <w:t>призывавшихся</w:t>
      </w:r>
      <w:proofErr w:type="spellEnd"/>
      <w:r w:rsidRPr="00284D11">
        <w:rPr>
          <w:rFonts w:ascii="Times New Roman" w:eastAsia="Times New Roman" w:hAnsi="Times New Roman" w:cs="Times New Roman"/>
          <w:color w:val="212529"/>
          <w:sz w:val="24"/>
          <w:szCs w:val="24"/>
          <w:lang w:eastAsia="ru-RU"/>
        </w:rP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30F39E6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1.10. 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0D0FD31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1.11.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14:paraId="3323049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1.12. родители или не вступившие в новый брак супруги погибших (умерших), указанных в </w:t>
      </w:r>
      <w:hyperlink r:id="rId29" w:anchor="&amp;Article=3&amp;Point=12&amp;UnderPoint=12.1" w:history="1">
        <w:r w:rsidRPr="00284D11">
          <w:rPr>
            <w:rFonts w:ascii="Times New Roman" w:eastAsia="Times New Roman" w:hAnsi="Times New Roman" w:cs="Times New Roman"/>
            <w:color w:val="000CFF"/>
            <w:sz w:val="24"/>
            <w:szCs w:val="24"/>
            <w:lang w:eastAsia="ru-RU"/>
          </w:rPr>
          <w:t>подпунктах 12.1–12.3</w:t>
        </w:r>
      </w:hyperlink>
      <w:r w:rsidRPr="00284D11">
        <w:rPr>
          <w:rFonts w:ascii="Times New Roman" w:eastAsia="Times New Roman" w:hAnsi="Times New Roman" w:cs="Times New Roman"/>
          <w:color w:val="212529"/>
          <w:sz w:val="24"/>
          <w:szCs w:val="24"/>
          <w:lang w:eastAsia="ru-RU"/>
        </w:rPr>
        <w:t> пункта 12 статьи 3 настоящего Закона;</w:t>
      </w:r>
    </w:p>
    <w:p w14:paraId="61749EE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1.13. дети-инвалиды в возрасте до 18 лет;</w:t>
      </w:r>
    </w:p>
    <w:p w14:paraId="5201C42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1.14. военнослужащие срочной военной службы, граждане, проходящие альтернативную службу, военнообязанные, призванные на военные (специальные) сборы, а также суворовцы, обучающиеся специализированных лицеев и воспитанники воинских частей;</w:t>
      </w:r>
    </w:p>
    <w:p w14:paraId="28CF3F7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1.15. граждане, страдающие заболеваниями, входящими в специальный перечень, утверждаемый Правительством Республики Беларусь, – при амбулаторном лечении;</w:t>
      </w:r>
    </w:p>
    <w:p w14:paraId="31C2D1F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1.16. дети в возрасте до 3 лет;</w:t>
      </w:r>
    </w:p>
    <w:p w14:paraId="19FE7FE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1.17. иные категории граждан по решению Президента Республики Беларусь.</w:t>
      </w:r>
    </w:p>
    <w:p w14:paraId="537D5BB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Право на 90-процентную скидку со стоимости лекарственных средств, выдаваемых по рецептам врачей в пределах перечня основных лекарственных средств, а с хирургическими заболеваниями – также перевязочных материалов (при наличии соответствующего медицинского заключения) в порядке, определяемом Правительством Республики Беларусь, имеют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14:paraId="0B3562E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Право на 50-процентную скидку со стоимости лекарственных средств, выдаваемых по рецептам врачей в пределах перечня основных лекарственных средств в порядке, определяемом Правительством Республики Беларусь, для лечения заболевания, приведшего к инвалидности, имеют инвалиды III группы, кроме лиц, указанных в </w:t>
      </w:r>
      <w:hyperlink r:id="rId30" w:anchor="&amp;Article=10&amp;Point=1" w:history="1">
        <w:r w:rsidRPr="00284D11">
          <w:rPr>
            <w:rFonts w:ascii="Times New Roman" w:eastAsia="Times New Roman" w:hAnsi="Times New Roman" w:cs="Times New Roman"/>
            <w:color w:val="000CFF"/>
            <w:sz w:val="24"/>
            <w:szCs w:val="24"/>
            <w:lang w:eastAsia="ru-RU"/>
          </w:rPr>
          <w:t>пунктах 1</w:t>
        </w:r>
      </w:hyperlink>
      <w:r w:rsidRPr="00284D11">
        <w:rPr>
          <w:rFonts w:ascii="Times New Roman" w:eastAsia="Times New Roman" w:hAnsi="Times New Roman" w:cs="Times New Roman"/>
          <w:color w:val="212529"/>
          <w:sz w:val="24"/>
          <w:szCs w:val="24"/>
          <w:lang w:eastAsia="ru-RU"/>
        </w:rPr>
        <w:t> и </w:t>
      </w:r>
      <w:hyperlink r:id="rId31" w:anchor="&amp;Article=10&amp;Point=2" w:history="1">
        <w:r w:rsidRPr="00284D11">
          <w:rPr>
            <w:rFonts w:ascii="Times New Roman" w:eastAsia="Times New Roman" w:hAnsi="Times New Roman" w:cs="Times New Roman"/>
            <w:color w:val="000CFF"/>
            <w:sz w:val="24"/>
            <w:szCs w:val="24"/>
            <w:lang w:eastAsia="ru-RU"/>
          </w:rPr>
          <w:t>2</w:t>
        </w:r>
      </w:hyperlink>
      <w:r w:rsidRPr="00284D11">
        <w:rPr>
          <w:rFonts w:ascii="Times New Roman" w:eastAsia="Times New Roman" w:hAnsi="Times New Roman" w:cs="Times New Roman"/>
          <w:color w:val="212529"/>
          <w:sz w:val="24"/>
          <w:szCs w:val="24"/>
          <w:lang w:eastAsia="ru-RU"/>
        </w:rPr>
        <w:t> настоящей статьи.</w:t>
      </w:r>
    </w:p>
    <w:p w14:paraId="1A206B26"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11. Льготы по обеспечению техническими средствами социальной реабилитации</w:t>
      </w:r>
    </w:p>
    <w:p w14:paraId="68BB56D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1. Право на бесплатное изготовление и ремонт зубных протезов (за исключением протезов из драгоценных металлов, </w:t>
      </w:r>
      <w:proofErr w:type="spellStart"/>
      <w:r w:rsidRPr="00284D11">
        <w:rPr>
          <w:rFonts w:ascii="Times New Roman" w:eastAsia="Times New Roman" w:hAnsi="Times New Roman" w:cs="Times New Roman"/>
          <w:color w:val="212529"/>
          <w:sz w:val="24"/>
          <w:szCs w:val="24"/>
          <w:lang w:eastAsia="ru-RU"/>
        </w:rPr>
        <w:t>металлоакрилатов</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металлокомпозитов</w:t>
      </w:r>
      <w:proofErr w:type="spellEnd"/>
      <w:r w:rsidRPr="00284D11">
        <w:rPr>
          <w:rFonts w:ascii="Times New Roman" w:eastAsia="Times New Roman" w:hAnsi="Times New Roman" w:cs="Times New Roman"/>
          <w:color w:val="212529"/>
          <w:sz w:val="24"/>
          <w:szCs w:val="24"/>
          <w:lang w:eastAsia="ru-RU"/>
        </w:rPr>
        <w:t xml:space="preserve">),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и право на бесплатное обеспечение иными техническими средствами социальной </w:t>
      </w:r>
      <w:r w:rsidRPr="00284D11">
        <w:rPr>
          <w:rFonts w:ascii="Times New Roman" w:eastAsia="Times New Roman" w:hAnsi="Times New Roman" w:cs="Times New Roman"/>
          <w:color w:val="212529"/>
          <w:sz w:val="24"/>
          <w:szCs w:val="24"/>
          <w:lang w:eastAsia="ru-RU"/>
        </w:rPr>
        <w:lastRenderedPageBreak/>
        <w:t>реабилитации в соответствии с Государственным реестром (перечнем) технических средств социальной реабилитации в порядке, определяемом Правительством Республики Беларусь, имеют:</w:t>
      </w:r>
    </w:p>
    <w:p w14:paraId="76002FC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Герои Беларуси, Герои Советского Союза, Герои Социалистического Труда, полные кавалеры орденов Отечества, Славы, Трудовой Славы;</w:t>
      </w:r>
    </w:p>
    <w:p w14:paraId="0034E64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участники Великой Отечественной войны;</w:t>
      </w:r>
    </w:p>
    <w:p w14:paraId="0873835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инвалиды войны;</w:t>
      </w:r>
    </w:p>
    <w:p w14:paraId="528388D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исключен;</w:t>
      </w:r>
    </w:p>
    <w:p w14:paraId="1B2654B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1.5. лица, награжденные орденами или медалями СССР за самоотверженный труд в тылу в годы Великой Отечественной войны;</w:t>
      </w:r>
    </w:p>
    <w:p w14:paraId="288D34F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4C34E56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1.7. члены экипажей судов транспортного флота, интернированные в начале Великой Отечественной войны в портах других государств;</w:t>
      </w:r>
    </w:p>
    <w:p w14:paraId="24528BA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0DC50FB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1.8</w:t>
      </w:r>
      <w:r w:rsidRPr="00284D11">
        <w:rPr>
          <w:rFonts w:ascii="Times New Roman" w:eastAsia="Times New Roman" w:hAnsi="Times New Roman" w:cs="Times New Roman"/>
          <w:color w:val="212529"/>
          <w:sz w:val="18"/>
          <w:szCs w:val="18"/>
          <w:vertAlign w:val="superscript"/>
          <w:lang w:eastAsia="ru-RU"/>
        </w:rPr>
        <w:t>1</w:t>
      </w:r>
      <w:r w:rsidRPr="00284D11">
        <w:rPr>
          <w:rFonts w:ascii="Times New Roman" w:eastAsia="Times New Roman" w:hAnsi="Times New Roman" w:cs="Times New Roman"/>
          <w:color w:val="212529"/>
          <w:sz w:val="24"/>
          <w:szCs w:val="24"/>
          <w:lang w:eastAsia="ru-RU"/>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14:paraId="5BF99FB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1.9. ветераны боевых действий на территории других государств из числа военнослужащих, в том числе уволенных в запас (отставку), военнообязанных, </w:t>
      </w:r>
      <w:proofErr w:type="spellStart"/>
      <w:r w:rsidRPr="00284D11">
        <w:rPr>
          <w:rFonts w:ascii="Times New Roman" w:eastAsia="Times New Roman" w:hAnsi="Times New Roman" w:cs="Times New Roman"/>
          <w:color w:val="212529"/>
          <w:sz w:val="24"/>
          <w:szCs w:val="24"/>
          <w:lang w:eastAsia="ru-RU"/>
        </w:rPr>
        <w:t>призывавшихся</w:t>
      </w:r>
      <w:proofErr w:type="spellEnd"/>
      <w:r w:rsidRPr="00284D11">
        <w:rPr>
          <w:rFonts w:ascii="Times New Roman" w:eastAsia="Times New Roman" w:hAnsi="Times New Roman" w:cs="Times New Roman"/>
          <w:color w:val="212529"/>
          <w:sz w:val="24"/>
          <w:szCs w:val="24"/>
          <w:lang w:eastAsia="ru-RU"/>
        </w:rP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127162C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1.10. 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22E7860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1.11. иные категории граждан по решению Президента Республики Беларусь.</w:t>
      </w:r>
    </w:p>
    <w:p w14:paraId="270E49B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2. Право на бесплатное изготовление и ремонт зубных протезов (за исключением протезов из драгоценных металлов, </w:t>
      </w:r>
      <w:proofErr w:type="spellStart"/>
      <w:r w:rsidRPr="00284D11">
        <w:rPr>
          <w:rFonts w:ascii="Times New Roman" w:eastAsia="Times New Roman" w:hAnsi="Times New Roman" w:cs="Times New Roman"/>
          <w:color w:val="212529"/>
          <w:sz w:val="24"/>
          <w:szCs w:val="24"/>
          <w:lang w:eastAsia="ru-RU"/>
        </w:rPr>
        <w:t>металлоакрилатов</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металлокомпозитов</w:t>
      </w:r>
      <w:proofErr w:type="spellEnd"/>
      <w:r w:rsidRPr="00284D11">
        <w:rPr>
          <w:rFonts w:ascii="Times New Roman" w:eastAsia="Times New Roman" w:hAnsi="Times New Roman" w:cs="Times New Roman"/>
          <w:color w:val="212529"/>
          <w:sz w:val="24"/>
          <w:szCs w:val="24"/>
          <w:lang w:eastAsia="ru-RU"/>
        </w:rPr>
        <w:t>),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а также право на обеспечение иными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Правительством Республики Беларусь, имеют:</w:t>
      </w:r>
    </w:p>
    <w:p w14:paraId="6A2E8C4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2.1.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14:paraId="16C9673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2.2. дети-инвалиды в возрасте до 18 лет.</w:t>
      </w:r>
    </w:p>
    <w:p w14:paraId="4789DC3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3. Право на первоочередное изготовление и ремонт зубных протезов (за исключением протезов из драгоценных металлов, </w:t>
      </w:r>
      <w:proofErr w:type="spellStart"/>
      <w:r w:rsidRPr="00284D11">
        <w:rPr>
          <w:rFonts w:ascii="Times New Roman" w:eastAsia="Times New Roman" w:hAnsi="Times New Roman" w:cs="Times New Roman"/>
          <w:color w:val="212529"/>
          <w:sz w:val="24"/>
          <w:szCs w:val="24"/>
          <w:lang w:eastAsia="ru-RU"/>
        </w:rPr>
        <w:t>металлоакрилатов</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металлокомпозитов</w:t>
      </w:r>
      <w:proofErr w:type="spellEnd"/>
      <w:r w:rsidRPr="00284D11">
        <w:rPr>
          <w:rFonts w:ascii="Times New Roman" w:eastAsia="Times New Roman" w:hAnsi="Times New Roman" w:cs="Times New Roman"/>
          <w:color w:val="212529"/>
          <w:sz w:val="24"/>
          <w:szCs w:val="24"/>
          <w:lang w:eastAsia="ru-RU"/>
        </w:rPr>
        <w:t>),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имеют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14:paraId="0ED1C9A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4. Право на бесплатное изготовление и ремонт зубных протезов (за исключением протезов из драгоценных металлов, </w:t>
      </w:r>
      <w:proofErr w:type="spellStart"/>
      <w:r w:rsidRPr="00284D11">
        <w:rPr>
          <w:rFonts w:ascii="Times New Roman" w:eastAsia="Times New Roman" w:hAnsi="Times New Roman" w:cs="Times New Roman"/>
          <w:color w:val="212529"/>
          <w:sz w:val="24"/>
          <w:szCs w:val="24"/>
          <w:lang w:eastAsia="ru-RU"/>
        </w:rPr>
        <w:t>металлоакрилатов</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металлокомпозитов</w:t>
      </w:r>
      <w:proofErr w:type="spellEnd"/>
      <w:r w:rsidRPr="00284D11">
        <w:rPr>
          <w:rFonts w:ascii="Times New Roman" w:eastAsia="Times New Roman" w:hAnsi="Times New Roman" w:cs="Times New Roman"/>
          <w:color w:val="212529"/>
          <w:sz w:val="24"/>
          <w:szCs w:val="24"/>
          <w:lang w:eastAsia="ru-RU"/>
        </w:rPr>
        <w:t>), металлокерамики и фарфора, а также нанесения защитно-декоративного покрытия из нитрид-титана) в военно-медицинских подразделениях, воинских частях и организациях имеют военнослужащие срочной военной службы.</w:t>
      </w:r>
    </w:p>
    <w:p w14:paraId="2132C55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 Право на обеспечение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Правительством Республики Беларусь, имеют:</w:t>
      </w:r>
    </w:p>
    <w:p w14:paraId="33C89B9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5.1. граждане, включая детей в возрасте до 18 лет, не признанные инвалидами, но нуждающиеся по медицинским показаниям в технических средствах социальной реабилитации;</w:t>
      </w:r>
    </w:p>
    <w:p w14:paraId="3206415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5.2. инвалиды III группы.</w:t>
      </w:r>
    </w:p>
    <w:p w14:paraId="350614C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6. Компенсация затрат на технические средства социальной реабилитации, приобретенные гражданами самостоятельно, осуществляется в порядке и на условиях, определяемых Правительством Республики Беларусь.</w:t>
      </w:r>
    </w:p>
    <w:p w14:paraId="4558E705"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12. Льготы по санаторно-курортному лечению и оздоровлению</w:t>
      </w:r>
    </w:p>
    <w:p w14:paraId="7EA38FE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Право на получение денежной помощи на оздоровление в размере и на условиях, установленных Президентом Республики Беларусь, имеют:</w:t>
      </w:r>
    </w:p>
    <w:p w14:paraId="63D41F4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Герои Беларуси, Герои Советского Союза, Герои Социалистического Труда, полные кавалеры орденов Отечества, Славы, Трудовой Славы;</w:t>
      </w:r>
    </w:p>
    <w:p w14:paraId="5BC1C86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участники Великой Отечественной войны;</w:t>
      </w:r>
    </w:p>
    <w:p w14:paraId="3431114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неработающие инвалиды войны;</w:t>
      </w:r>
    </w:p>
    <w:p w14:paraId="5971653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исключен;</w:t>
      </w:r>
    </w:p>
    <w:p w14:paraId="6E44588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1.5. неработающие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4F0413D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Гражданам, указанным в </w:t>
      </w:r>
      <w:hyperlink r:id="rId32" w:anchor="&amp;Article=12&amp;Point=1&amp;UnderPoint=1.1" w:history="1">
        <w:r w:rsidRPr="00284D11">
          <w:rPr>
            <w:rFonts w:ascii="Times New Roman" w:eastAsia="Times New Roman" w:hAnsi="Times New Roman" w:cs="Times New Roman"/>
            <w:color w:val="000CFF"/>
            <w:sz w:val="24"/>
            <w:szCs w:val="24"/>
            <w:lang w:eastAsia="ru-RU"/>
          </w:rPr>
          <w:t>подпунктах 1.1–1.3</w:t>
        </w:r>
      </w:hyperlink>
      <w:r w:rsidRPr="00284D11">
        <w:rPr>
          <w:rFonts w:ascii="Times New Roman" w:eastAsia="Times New Roman" w:hAnsi="Times New Roman" w:cs="Times New Roman"/>
          <w:color w:val="212529"/>
          <w:sz w:val="24"/>
          <w:szCs w:val="24"/>
          <w:lang w:eastAsia="ru-RU"/>
        </w:rPr>
        <w:t> и </w:t>
      </w:r>
      <w:hyperlink r:id="rId33" w:anchor="&amp;Article=12&amp;Point=1&amp;UnderPoint=1.5" w:history="1">
        <w:r w:rsidRPr="00284D11">
          <w:rPr>
            <w:rFonts w:ascii="Times New Roman" w:eastAsia="Times New Roman" w:hAnsi="Times New Roman" w:cs="Times New Roman"/>
            <w:color w:val="000CFF"/>
            <w:sz w:val="24"/>
            <w:szCs w:val="24"/>
            <w:lang w:eastAsia="ru-RU"/>
          </w:rPr>
          <w:t>1.5</w:t>
        </w:r>
      </w:hyperlink>
      <w:r w:rsidRPr="00284D11">
        <w:rPr>
          <w:rFonts w:ascii="Times New Roman" w:eastAsia="Times New Roman" w:hAnsi="Times New Roman" w:cs="Times New Roman"/>
          <w:color w:val="212529"/>
          <w:sz w:val="24"/>
          <w:szCs w:val="24"/>
          <w:lang w:eastAsia="ru-RU"/>
        </w:rPr>
        <w:t> пункта 1 настоящей статьи, по их желанию вместо денежной помощи на оздоровление предоставляется право на внеочередное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w:t>
      </w:r>
    </w:p>
    <w:p w14:paraId="6A7939B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Работающим гражданам из числа категорий, указанных в </w:t>
      </w:r>
      <w:hyperlink r:id="rId34" w:anchor="&amp;Article=12&amp;Point=1&amp;UnderPoint=1.3" w:history="1">
        <w:r w:rsidRPr="00284D11">
          <w:rPr>
            <w:rFonts w:ascii="Times New Roman" w:eastAsia="Times New Roman" w:hAnsi="Times New Roman" w:cs="Times New Roman"/>
            <w:color w:val="000CFF"/>
            <w:sz w:val="24"/>
            <w:szCs w:val="24"/>
            <w:lang w:eastAsia="ru-RU"/>
          </w:rPr>
          <w:t>подпунктах 1.3</w:t>
        </w:r>
      </w:hyperlink>
      <w:r w:rsidRPr="00284D11">
        <w:rPr>
          <w:rFonts w:ascii="Times New Roman" w:eastAsia="Times New Roman" w:hAnsi="Times New Roman" w:cs="Times New Roman"/>
          <w:color w:val="212529"/>
          <w:sz w:val="24"/>
          <w:szCs w:val="24"/>
          <w:lang w:eastAsia="ru-RU"/>
        </w:rPr>
        <w:t> и </w:t>
      </w:r>
      <w:hyperlink r:id="rId35" w:anchor="&amp;Article=12&amp;Point=1&amp;UnderPoint=1.5" w:history="1">
        <w:r w:rsidRPr="00284D11">
          <w:rPr>
            <w:rFonts w:ascii="Times New Roman" w:eastAsia="Times New Roman" w:hAnsi="Times New Roman" w:cs="Times New Roman"/>
            <w:color w:val="000CFF"/>
            <w:sz w:val="24"/>
            <w:szCs w:val="24"/>
            <w:lang w:eastAsia="ru-RU"/>
          </w:rPr>
          <w:t>1.5</w:t>
        </w:r>
      </w:hyperlink>
      <w:r w:rsidRPr="00284D11">
        <w:rPr>
          <w:rFonts w:ascii="Times New Roman" w:eastAsia="Times New Roman" w:hAnsi="Times New Roman" w:cs="Times New Roman"/>
          <w:color w:val="212529"/>
          <w:sz w:val="24"/>
          <w:szCs w:val="24"/>
          <w:lang w:eastAsia="ru-RU"/>
        </w:rPr>
        <w:t xml:space="preserve"> пункта 1 настоящей статьи, предоставляется право на внеочередное бесплатное санаторно-курортное лечение (при наличии медицинских показаний и отсутствии </w:t>
      </w:r>
      <w:r w:rsidRPr="00284D11">
        <w:rPr>
          <w:rFonts w:ascii="Times New Roman" w:eastAsia="Times New Roman" w:hAnsi="Times New Roman" w:cs="Times New Roman"/>
          <w:color w:val="212529"/>
          <w:sz w:val="24"/>
          <w:szCs w:val="24"/>
          <w:lang w:eastAsia="ru-RU"/>
        </w:rPr>
        <w:lastRenderedPageBreak/>
        <w:t>медицинских противопоказаний) или оздоровление (при отсутствии медицинских противопоказаний).</w:t>
      </w:r>
    </w:p>
    <w:p w14:paraId="47A877A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 Право на первоочередное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имеют:</w:t>
      </w:r>
    </w:p>
    <w:p w14:paraId="250213E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4.1. ветераны Великой Отечественной войны (кроме указанных в </w:t>
      </w:r>
      <w:hyperlink r:id="rId36" w:anchor="&amp;Article=12&amp;Point=1&amp;UnderPoint=1.1" w:history="1">
        <w:r w:rsidRPr="00284D11">
          <w:rPr>
            <w:rFonts w:ascii="Times New Roman" w:eastAsia="Times New Roman" w:hAnsi="Times New Roman" w:cs="Times New Roman"/>
            <w:color w:val="000CFF"/>
            <w:sz w:val="24"/>
            <w:szCs w:val="24"/>
            <w:lang w:eastAsia="ru-RU"/>
          </w:rPr>
          <w:t>подпунктах 1.1–1.3</w:t>
        </w:r>
      </w:hyperlink>
      <w:r w:rsidRPr="00284D11">
        <w:rPr>
          <w:rFonts w:ascii="Times New Roman" w:eastAsia="Times New Roman" w:hAnsi="Times New Roman" w:cs="Times New Roman"/>
          <w:color w:val="212529"/>
          <w:sz w:val="24"/>
          <w:szCs w:val="24"/>
          <w:lang w:eastAsia="ru-RU"/>
        </w:rPr>
        <w:t> и </w:t>
      </w:r>
      <w:hyperlink r:id="rId37" w:anchor="&amp;Article=12&amp;Point=1&amp;UnderPoint=1.5" w:history="1">
        <w:r w:rsidRPr="00284D11">
          <w:rPr>
            <w:rFonts w:ascii="Times New Roman" w:eastAsia="Times New Roman" w:hAnsi="Times New Roman" w:cs="Times New Roman"/>
            <w:color w:val="000CFF"/>
            <w:sz w:val="24"/>
            <w:szCs w:val="24"/>
            <w:lang w:eastAsia="ru-RU"/>
          </w:rPr>
          <w:t>1.5</w:t>
        </w:r>
      </w:hyperlink>
      <w:r w:rsidRPr="00284D11">
        <w:rPr>
          <w:rFonts w:ascii="Times New Roman" w:eastAsia="Times New Roman" w:hAnsi="Times New Roman" w:cs="Times New Roman"/>
          <w:color w:val="212529"/>
          <w:sz w:val="24"/>
          <w:szCs w:val="24"/>
          <w:lang w:eastAsia="ru-RU"/>
        </w:rPr>
        <w:t> пункта 1 настоящей статьи);</w:t>
      </w:r>
    </w:p>
    <w:p w14:paraId="5BC2A2D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4.1</w:t>
      </w:r>
      <w:r w:rsidRPr="00284D11">
        <w:rPr>
          <w:rFonts w:ascii="Times New Roman" w:eastAsia="Times New Roman" w:hAnsi="Times New Roman" w:cs="Times New Roman"/>
          <w:color w:val="212529"/>
          <w:sz w:val="18"/>
          <w:szCs w:val="18"/>
          <w:vertAlign w:val="superscript"/>
          <w:lang w:eastAsia="ru-RU"/>
        </w:rPr>
        <w:t>1</w:t>
      </w:r>
      <w:r w:rsidRPr="00284D11">
        <w:rPr>
          <w:rFonts w:ascii="Times New Roman" w:eastAsia="Times New Roman" w:hAnsi="Times New Roman" w:cs="Times New Roman"/>
          <w:color w:val="212529"/>
          <w:sz w:val="24"/>
          <w:szCs w:val="24"/>
          <w:lang w:eastAsia="ru-RU"/>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14:paraId="54EEF49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4.2. неработающие ветераны боевых действий на территории других государств из числа военнослужащих, в том числе уволенных в запас (отставку), военнообязанных, </w:t>
      </w:r>
      <w:proofErr w:type="spellStart"/>
      <w:r w:rsidRPr="00284D11">
        <w:rPr>
          <w:rFonts w:ascii="Times New Roman" w:eastAsia="Times New Roman" w:hAnsi="Times New Roman" w:cs="Times New Roman"/>
          <w:color w:val="212529"/>
          <w:sz w:val="24"/>
          <w:szCs w:val="24"/>
          <w:lang w:eastAsia="ru-RU"/>
        </w:rPr>
        <w:t>призывавшихся</w:t>
      </w:r>
      <w:proofErr w:type="spellEnd"/>
      <w:r w:rsidRPr="00284D11">
        <w:rPr>
          <w:rFonts w:ascii="Times New Roman" w:eastAsia="Times New Roman" w:hAnsi="Times New Roman" w:cs="Times New Roman"/>
          <w:color w:val="212529"/>
          <w:sz w:val="24"/>
          <w:szCs w:val="24"/>
          <w:lang w:eastAsia="ru-RU"/>
        </w:rP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6E2A2BC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4.3. неработающие граждане из числа военнослужащих, граждан, проходивших альтернативную службу,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уволенных с военной службы (службы), альтернативной службы по болезни в связи с признанием их военно-врачебными комиссиями негодными к военной службе (службе) с исключением с воинского учета;</w:t>
      </w:r>
    </w:p>
    <w:p w14:paraId="62DF6DB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4.4. неработающие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14:paraId="3080739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4.5. неработающие пенсионеры, являющиеся родителями или не вступившими в новый брак супругами погибших (умерших), указанных в </w:t>
      </w:r>
      <w:hyperlink r:id="rId38" w:anchor="&amp;Article=3&amp;Point=12&amp;UnderPoint=12.1" w:history="1">
        <w:r w:rsidRPr="00284D11">
          <w:rPr>
            <w:rFonts w:ascii="Times New Roman" w:eastAsia="Times New Roman" w:hAnsi="Times New Roman" w:cs="Times New Roman"/>
            <w:color w:val="000CFF"/>
            <w:sz w:val="24"/>
            <w:szCs w:val="24"/>
            <w:lang w:eastAsia="ru-RU"/>
          </w:rPr>
          <w:t>подпунктах 12.1–12.3</w:t>
        </w:r>
      </w:hyperlink>
      <w:r w:rsidRPr="00284D11">
        <w:rPr>
          <w:rFonts w:ascii="Times New Roman" w:eastAsia="Times New Roman" w:hAnsi="Times New Roman" w:cs="Times New Roman"/>
          <w:color w:val="212529"/>
          <w:sz w:val="24"/>
          <w:szCs w:val="24"/>
          <w:lang w:eastAsia="ru-RU"/>
        </w:rPr>
        <w:t> пункта 12 статьи 3 настоящего Закона;</w:t>
      </w:r>
    </w:p>
    <w:p w14:paraId="4ADE986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4.6. исключен;</w:t>
      </w:r>
    </w:p>
    <w:p w14:paraId="588A9F7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4.7. неработающие граждане, заболевшие и перенесшие лучевую болезнь, вызванную последствиями катастрофы на Чернобыльской АЭС, других радиационных аварий, дети-инвалиды в возрасте до 18 лет;</w:t>
      </w:r>
    </w:p>
    <w:p w14:paraId="5915249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4.8. инвалиды I и II группы.</w:t>
      </w:r>
    </w:p>
    <w:p w14:paraId="1B2ADA0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 Лица, сопровождающие инвалидов I группы, детей-инвалидов в возрасте до 18 лет в санаторно-курортные или оздоровительные организации, обеспечиваются путевками на санаторно-курортное лечение или оздоровление бесплатно (без лечения) при условии, что необходимость в таком сопровождении подтверждается заключением врачебно-консультационной комиссии государственной организации здравоохранения.</w:t>
      </w:r>
    </w:p>
    <w:p w14:paraId="55FB187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6. Право на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имеют несовершеннолетние дети, постоянно (преимущественно) проживающие или обучающиеся в учреждениях образования на территории радиоактивного загрязнения в зоне </w:t>
      </w:r>
      <w:r w:rsidRPr="00284D11">
        <w:rPr>
          <w:rFonts w:ascii="Times New Roman" w:eastAsia="Times New Roman" w:hAnsi="Times New Roman" w:cs="Times New Roman"/>
          <w:color w:val="212529"/>
          <w:sz w:val="24"/>
          <w:szCs w:val="24"/>
          <w:lang w:eastAsia="ru-RU"/>
        </w:rPr>
        <w:lastRenderedPageBreak/>
        <w:t>последующего отселения, в зоне с правом на отселение и в зоне проживания с периодическим радиационным контролем.</w:t>
      </w:r>
    </w:p>
    <w:p w14:paraId="1CE6192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7. Право на бесплатное санаторно-курортное лечение (при наличии медицинских показаний и отсутствии медицинских противопоказаний) имеют несовершеннолетние дети на основании медицинской справки о состоянии здоровья, выдаваемой государственной организацией здравоохранения.</w:t>
      </w:r>
    </w:p>
    <w:p w14:paraId="425F75B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 Педагогические работники, привлекаемые для сопровождения детей, указанных в </w:t>
      </w:r>
      <w:hyperlink r:id="rId39" w:anchor="&amp;Article=12&amp;Point=6" w:history="1">
        <w:r w:rsidRPr="00284D11">
          <w:rPr>
            <w:rFonts w:ascii="Times New Roman" w:eastAsia="Times New Roman" w:hAnsi="Times New Roman" w:cs="Times New Roman"/>
            <w:color w:val="000CFF"/>
            <w:sz w:val="24"/>
            <w:szCs w:val="24"/>
            <w:lang w:eastAsia="ru-RU"/>
          </w:rPr>
          <w:t>пункте 6</w:t>
        </w:r>
      </w:hyperlink>
      <w:r w:rsidRPr="00284D11">
        <w:rPr>
          <w:rFonts w:ascii="Times New Roman" w:eastAsia="Times New Roman" w:hAnsi="Times New Roman" w:cs="Times New Roman"/>
          <w:color w:val="212529"/>
          <w:sz w:val="24"/>
          <w:szCs w:val="24"/>
          <w:lang w:eastAsia="ru-RU"/>
        </w:rPr>
        <w:t> настоящей статьи и направляемых на санаторно-курортное лечение или оздоровление в составе организованных групп, и осуществляющие по месту пребывания детей образовательный процесс, обеспечиваются путевками на санаторно-курортное лечение или оздоровление бесплатно (без лечения).</w:t>
      </w:r>
    </w:p>
    <w:p w14:paraId="633395B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9. Право на бесплатное санаторно-курортное лечение (при наличии медицинских показаний и отсутствии медицинских противопоказаний) имеют военнослужащие, лица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направляемые в санатории для продолжения госпитального лечения по заключению военно-врачебной комиссии.</w:t>
      </w:r>
    </w:p>
    <w:p w14:paraId="4D037C1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10. Право на санаторно-курортное лечение (при наличии медицинских показаний и отсутствии медицинских противопоказаний) с оплатой путевки в размере 15 процентов ее стоимости имеют:</w:t>
      </w:r>
    </w:p>
    <w:p w14:paraId="19BBC2A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10.1. один из родителей (лицо, его заменяющее):</w:t>
      </w:r>
    </w:p>
    <w:p w14:paraId="5326C9F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направляющийся совместно с несовершеннолетними детьми (несовершеннолетним ребенком) по заключению врачебно-консультационной комиссии государственной организации здравоохранения в санаторно-курортную организацию (отделение) для родителей с детьми;</w:t>
      </w:r>
    </w:p>
    <w:p w14:paraId="121F185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сопровождающий ребенка в возрасте от 3 до 6 лет, постоянно (преимущественно) проживающего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w:t>
      </w:r>
    </w:p>
    <w:p w14:paraId="4DF6AFD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10.2. лица, осваивающие содержание образовательных программ профессионально-технического, среднего специального, высшего и научно-ориентированного образования в дневной форме получения образования.</w:t>
      </w:r>
    </w:p>
    <w:p w14:paraId="0BC5390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Иным категориям граждан льготы по санаторно-курортному лечению (при наличии медицинских показаний и отсутствии медицинских противопоказаний) и оздоровлению (при отсутствии медицинских противопоказаний) могут устанавливаться Президентом Республики Беларусь.</w:t>
      </w:r>
    </w:p>
    <w:p w14:paraId="2828AA0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Лицам, имеющим право на санаторно-курортное лечение и оздоровление в соответствии с настоящим Законом, может быть выделено в течение календарного года не более одной путевки, за исключением:</w:t>
      </w:r>
    </w:p>
    <w:p w14:paraId="3B1010D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12.1. педагогических работников, привлекаемых для сопровождения пострадавших от катастрофы на Чернобыльской АЭС несовершеннолетних детей, направляемых на санаторно-курортное лечение или оздоровление в составе организованных групп, и осуществляющих по месту пребывания этих детей образовательный процесс;</w:t>
      </w:r>
    </w:p>
    <w:p w14:paraId="726294F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12.2. лиц, сопровождающих на санаторно-курортное лечение инвалидов I группы, детей-инвалидов в возрасте до 18 лет.</w:t>
      </w:r>
    </w:p>
    <w:p w14:paraId="4AFAB76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Лица, указанные в </w:t>
      </w:r>
      <w:hyperlink r:id="rId40" w:anchor="&amp;Article=12&amp;Point=4&amp;UnderPoint=4.1/1" w:history="1">
        <w:r w:rsidRPr="00284D11">
          <w:rPr>
            <w:rFonts w:ascii="Times New Roman" w:eastAsia="Times New Roman" w:hAnsi="Times New Roman" w:cs="Times New Roman"/>
            <w:color w:val="000CFF"/>
            <w:sz w:val="24"/>
            <w:szCs w:val="24"/>
            <w:lang w:eastAsia="ru-RU"/>
          </w:rPr>
          <w:t>подпунктах 4.1</w:t>
        </w:r>
        <w:r w:rsidRPr="00284D11">
          <w:rPr>
            <w:rFonts w:ascii="Times New Roman" w:eastAsia="Times New Roman" w:hAnsi="Times New Roman" w:cs="Times New Roman"/>
            <w:color w:val="000CFF"/>
            <w:sz w:val="18"/>
            <w:szCs w:val="18"/>
            <w:vertAlign w:val="superscript"/>
            <w:lang w:eastAsia="ru-RU"/>
          </w:rPr>
          <w:t>1</w:t>
        </w:r>
        <w:r w:rsidRPr="00284D11">
          <w:rPr>
            <w:rFonts w:ascii="Times New Roman" w:eastAsia="Times New Roman" w:hAnsi="Times New Roman" w:cs="Times New Roman"/>
            <w:color w:val="000CFF"/>
            <w:sz w:val="24"/>
            <w:szCs w:val="24"/>
            <w:lang w:eastAsia="ru-RU"/>
          </w:rPr>
          <w:t>–4.3</w:t>
        </w:r>
      </w:hyperlink>
      <w:r w:rsidRPr="00284D11">
        <w:rPr>
          <w:rFonts w:ascii="Times New Roman" w:eastAsia="Times New Roman" w:hAnsi="Times New Roman" w:cs="Times New Roman"/>
          <w:color w:val="212529"/>
          <w:sz w:val="24"/>
          <w:szCs w:val="24"/>
          <w:lang w:eastAsia="ru-RU"/>
        </w:rPr>
        <w:t>, </w:t>
      </w:r>
      <w:hyperlink r:id="rId41" w:anchor="&amp;Article=12&amp;Point=4&amp;UnderPoint=4.5" w:history="1">
        <w:r w:rsidRPr="00284D11">
          <w:rPr>
            <w:rFonts w:ascii="Times New Roman" w:eastAsia="Times New Roman" w:hAnsi="Times New Roman" w:cs="Times New Roman"/>
            <w:color w:val="000CFF"/>
            <w:sz w:val="24"/>
            <w:szCs w:val="24"/>
            <w:lang w:eastAsia="ru-RU"/>
          </w:rPr>
          <w:t>4.5</w:t>
        </w:r>
      </w:hyperlink>
      <w:r w:rsidRPr="00284D11">
        <w:rPr>
          <w:rFonts w:ascii="Times New Roman" w:eastAsia="Times New Roman" w:hAnsi="Times New Roman" w:cs="Times New Roman"/>
          <w:color w:val="212529"/>
          <w:sz w:val="24"/>
          <w:szCs w:val="24"/>
          <w:lang w:eastAsia="ru-RU"/>
        </w:rPr>
        <w:t> и </w:t>
      </w:r>
      <w:hyperlink r:id="rId42" w:anchor="&amp;Article=12&amp;Point=4&amp;UnderPoint=4.8" w:history="1">
        <w:r w:rsidRPr="00284D11">
          <w:rPr>
            <w:rFonts w:ascii="Times New Roman" w:eastAsia="Times New Roman" w:hAnsi="Times New Roman" w:cs="Times New Roman"/>
            <w:color w:val="000CFF"/>
            <w:sz w:val="24"/>
            <w:szCs w:val="24"/>
            <w:lang w:eastAsia="ru-RU"/>
          </w:rPr>
          <w:t>4.8</w:t>
        </w:r>
      </w:hyperlink>
      <w:r w:rsidRPr="00284D11">
        <w:rPr>
          <w:rFonts w:ascii="Times New Roman" w:eastAsia="Times New Roman" w:hAnsi="Times New Roman" w:cs="Times New Roman"/>
          <w:color w:val="212529"/>
          <w:sz w:val="24"/>
          <w:szCs w:val="24"/>
          <w:lang w:eastAsia="ru-RU"/>
        </w:rPr>
        <w:t> пункта 4 настоящей статьи, обеспечиваются санаторно-курортным лечением или оздоровлением не чаще одного раза в два года.</w:t>
      </w:r>
    </w:p>
    <w:p w14:paraId="0F5AD040" w14:textId="77777777" w:rsidR="002A2DA7" w:rsidRPr="00284D11" w:rsidRDefault="002A2DA7" w:rsidP="002A2DA7">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84D11">
        <w:rPr>
          <w:rFonts w:ascii="Times New Roman" w:eastAsia="Times New Roman" w:hAnsi="Times New Roman" w:cs="Times New Roman"/>
          <w:b/>
          <w:bCs/>
          <w:caps/>
          <w:color w:val="212529"/>
          <w:sz w:val="24"/>
          <w:szCs w:val="24"/>
          <w:lang w:eastAsia="ru-RU"/>
        </w:rPr>
        <w:lastRenderedPageBreak/>
        <w:t>ГЛАВА 3</w:t>
      </w:r>
      <w:r w:rsidRPr="00284D11">
        <w:rPr>
          <w:rFonts w:ascii="Times New Roman" w:eastAsia="Times New Roman" w:hAnsi="Times New Roman" w:cs="Times New Roman"/>
          <w:b/>
          <w:bCs/>
          <w:caps/>
          <w:color w:val="212529"/>
          <w:sz w:val="24"/>
          <w:szCs w:val="24"/>
          <w:lang w:eastAsia="ru-RU"/>
        </w:rPr>
        <w:br/>
        <w:t>ЛЬГОТЫ ПО ПРОЕЗДУ НА ПАССАЖИРСКОМ ТРАНСПОРТЕ. ЛЬГОТЫ ПО ПОЛЬЗОВАНИЮ МЕСТАМИ НА АВТОМОБИЛЬНОЙ ПАРКОВКЕ</w:t>
      </w:r>
    </w:p>
    <w:p w14:paraId="29F3D4F5"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13. Льготы по проезду на железнодорожном транспорте общего пользования в поездах городских линий, внутреннем водном транспорте общего пользования, осуществляющем городские перевозки пассажиров в регулярном сообщении, городском электрическом транспорте и в метрополитене, на автомобильном транспорте общего пользования, осуществляющем городские и междугородные автомобильные перевозки пассажиров в регулярном сообщении</w:t>
      </w:r>
    </w:p>
    <w:p w14:paraId="0A3D8D3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Право на бесплатный проезд на железнодорожном транспорте общего пользования в поездах городских линий, внутреннем водном транспорте общего пользования, осуществляющем городские перевозки пассажиров в регулярном сообщении, городском электрическом транспорте и в метрополитене, на автомобильном транспорте общего пользования, осуществляющем городские автомобильные перевозки пассажиров в регулярном сообщении, независимо от места жительства, а проживающие на территории сельсоветов, поселков городского типа и городов районного подчинения, являющихся административно-территориальными единицами, поселков городского типа, являющихся территориальными единицами (в случае, если они являются административными центрами районов), городов районного подчинения, являющихся территориальными единицами, – также на автомобильном транспорте общего пользования, осуществляющем междугородные автомобильные перевозки пассажиров в регулярном сообщении, в пределах границ района по месту жительства имеют:</w:t>
      </w:r>
    </w:p>
    <w:p w14:paraId="765EC15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Герои Беларуси, Герои Советского Союза, Герои Социалистического Труда, полные кавалеры орденов Отечества, Славы, Трудовой Славы.</w:t>
      </w:r>
    </w:p>
    <w:p w14:paraId="2C2BB19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Участники Великой Отечественной войны.</w:t>
      </w:r>
    </w:p>
    <w:p w14:paraId="2349EF3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Инвалиды войны.</w:t>
      </w:r>
    </w:p>
    <w:p w14:paraId="666ACB4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 Исключен.</w:t>
      </w:r>
    </w:p>
    <w:p w14:paraId="2A05226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 Лица, награжденные орденами или медалями СССР за самоотверженный труд в тылу в годы Великой Отечественной войны.</w:t>
      </w:r>
    </w:p>
    <w:p w14:paraId="2205D1C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544DFC5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7. Члены экипажей судов транспортного флота, интернированные в начале Великой Отечественной войны в портах других государств.</w:t>
      </w:r>
    </w:p>
    <w:p w14:paraId="4ED653C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0F5989C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w:t>
      </w:r>
      <w:r w:rsidRPr="00284D11">
        <w:rPr>
          <w:rFonts w:ascii="Times New Roman" w:eastAsia="Times New Roman" w:hAnsi="Times New Roman" w:cs="Times New Roman"/>
          <w:color w:val="212529"/>
          <w:sz w:val="18"/>
          <w:szCs w:val="18"/>
          <w:vertAlign w:val="superscript"/>
          <w:lang w:eastAsia="ru-RU"/>
        </w:rPr>
        <w:t>1</w:t>
      </w:r>
      <w:r w:rsidRPr="00284D11">
        <w:rPr>
          <w:rFonts w:ascii="Times New Roman" w:eastAsia="Times New Roman" w:hAnsi="Times New Roman" w:cs="Times New Roman"/>
          <w:color w:val="212529"/>
          <w:sz w:val="24"/>
          <w:szCs w:val="24"/>
          <w:lang w:eastAsia="ru-RU"/>
        </w:rPr>
        <w:t>. Родители или не вступившие в новый брак супруги погибших (умерших), указанных в </w:t>
      </w:r>
      <w:hyperlink r:id="rId43" w:anchor="&amp;Article=3&amp;Point=12&amp;UnderPoint=12.1" w:history="1">
        <w:r w:rsidRPr="00284D11">
          <w:rPr>
            <w:rFonts w:ascii="Times New Roman" w:eastAsia="Times New Roman" w:hAnsi="Times New Roman" w:cs="Times New Roman"/>
            <w:color w:val="000CFF"/>
            <w:sz w:val="24"/>
            <w:szCs w:val="24"/>
            <w:lang w:eastAsia="ru-RU"/>
          </w:rPr>
          <w:t>подпунктах 12.1–12.3</w:t>
        </w:r>
      </w:hyperlink>
      <w:r w:rsidRPr="00284D11">
        <w:rPr>
          <w:rFonts w:ascii="Times New Roman" w:eastAsia="Times New Roman" w:hAnsi="Times New Roman" w:cs="Times New Roman"/>
          <w:color w:val="212529"/>
          <w:sz w:val="24"/>
          <w:szCs w:val="24"/>
          <w:lang w:eastAsia="ru-RU"/>
        </w:rPr>
        <w:t> пункта 12 статьи 3 настоящего Закона.</w:t>
      </w:r>
    </w:p>
    <w:p w14:paraId="790895B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9. Ветераны боевых действий на территории других государств из числа военнослужащих, в том числе уволенных в запас (отставку), военнообязанных, </w:t>
      </w:r>
      <w:proofErr w:type="spellStart"/>
      <w:r w:rsidRPr="00284D11">
        <w:rPr>
          <w:rFonts w:ascii="Times New Roman" w:eastAsia="Times New Roman" w:hAnsi="Times New Roman" w:cs="Times New Roman"/>
          <w:color w:val="212529"/>
          <w:sz w:val="24"/>
          <w:szCs w:val="24"/>
          <w:lang w:eastAsia="ru-RU"/>
        </w:rPr>
        <w:t>призывавшихся</w:t>
      </w:r>
      <w:proofErr w:type="spellEnd"/>
      <w:r w:rsidRPr="00284D11">
        <w:rPr>
          <w:rFonts w:ascii="Times New Roman" w:eastAsia="Times New Roman" w:hAnsi="Times New Roman" w:cs="Times New Roman"/>
          <w:color w:val="212529"/>
          <w:sz w:val="24"/>
          <w:szCs w:val="24"/>
          <w:lang w:eastAsia="ru-RU"/>
        </w:rP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w:t>
      </w:r>
      <w:r w:rsidRPr="00284D11">
        <w:rPr>
          <w:rFonts w:ascii="Times New Roman" w:eastAsia="Times New Roman" w:hAnsi="Times New Roman" w:cs="Times New Roman"/>
          <w:color w:val="212529"/>
          <w:sz w:val="24"/>
          <w:szCs w:val="24"/>
          <w:lang w:eastAsia="ru-RU"/>
        </w:rPr>
        <w:lastRenderedPageBreak/>
        <w:t>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5964DE0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10.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0DA5B9B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14:paraId="29D148F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14:paraId="5CE7FB4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Дети-инвалиды в возрасте до 18 лет.</w:t>
      </w:r>
    </w:p>
    <w:p w14:paraId="4A9F8F5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Дети в возрасте до 7 лет (за исключением права на проезд на междугородном автомобильном транспорте).</w:t>
      </w:r>
    </w:p>
    <w:p w14:paraId="664AA71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15. Дети-сироты и дети, оставшиеся без попечения родителей.</w:t>
      </w:r>
    </w:p>
    <w:p w14:paraId="58F8F6D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16. Военнослужащие срочной военной службы, суворовцы, обучающиеся специализированных лицеев и воспитанники воинских частей.</w:t>
      </w:r>
    </w:p>
    <w:p w14:paraId="6221AB7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17. Лицо, сопровождающее инвалида I группы или ребенка-инвалида в возрасте до 18 лет.</w:t>
      </w:r>
    </w:p>
    <w:p w14:paraId="40BC7BAE"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14. Льготы по проезду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w:t>
      </w:r>
    </w:p>
    <w:p w14:paraId="19E18E9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Право на бесплатный проезд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имеют:</w:t>
      </w:r>
    </w:p>
    <w:p w14:paraId="7D2707A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Герои Беларуси, Герои Советского Союза, Герои Социалистического Труда, полные кавалеры орденов Отечества, Славы, Трудовой Славы;</w:t>
      </w:r>
    </w:p>
    <w:p w14:paraId="5D5E37C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участники Великой Отечественной войны;</w:t>
      </w:r>
    </w:p>
    <w:p w14:paraId="028E0B6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инвалиды войны;</w:t>
      </w:r>
    </w:p>
    <w:p w14:paraId="1E5961C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исключен;</w:t>
      </w:r>
    </w:p>
    <w:p w14:paraId="660857C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1.5. лица, награжденные орденами или медалями СССР за самоотверженный труд в тылу в годы Великой Отечественной войны;</w:t>
      </w:r>
    </w:p>
    <w:p w14:paraId="691C20E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7727B6F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1.7. члены экипажей судов транспортного флота, интернированные в начале Великой Отечественной войны в портах других государств;</w:t>
      </w:r>
    </w:p>
    <w:p w14:paraId="49A38C5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1.8. лица, работавшие на предприятиях, в учреждениях и организациях города Ленинграда в период блокады с 8 сентября 1941 г. по 27 января 1944 г. и награжденные </w:t>
      </w:r>
      <w:r w:rsidRPr="00284D11">
        <w:rPr>
          <w:rFonts w:ascii="Times New Roman" w:eastAsia="Times New Roman" w:hAnsi="Times New Roman" w:cs="Times New Roman"/>
          <w:color w:val="212529"/>
          <w:sz w:val="24"/>
          <w:szCs w:val="24"/>
          <w:lang w:eastAsia="ru-RU"/>
        </w:rPr>
        <w:lastRenderedPageBreak/>
        <w:t>медалью «За оборону Ленинграда», и лица, награжденные знаком «Жителю блокадного Ленинграда»;</w:t>
      </w:r>
    </w:p>
    <w:p w14:paraId="224B67E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1.9.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41DEE12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1.10.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14:paraId="1E6FE71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1.11.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14:paraId="46011BF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1.12. дети-инвалиды в возрасте до 18 лет;</w:t>
      </w:r>
    </w:p>
    <w:p w14:paraId="339BD9C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1.13. дети в возрасте до 7 лет;</w:t>
      </w:r>
    </w:p>
    <w:p w14:paraId="7CFEA6D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1.14. дети-сироты и дети, оставшиеся без попечения родителей;</w:t>
      </w:r>
    </w:p>
    <w:p w14:paraId="5052A5F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1.15. военнослужащие срочной военной службы, суворовцы, обучающиеся специализированных лицеев и воспитанники воинских частей;</w:t>
      </w:r>
    </w:p>
    <w:p w14:paraId="0DB619A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1.16. несовершеннолетние дети, постоянно (преимущественно) проживающие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 –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на условиях и в порядке, определяемых Правительством Республики Беларусь;</w:t>
      </w:r>
    </w:p>
    <w:p w14:paraId="1E02C72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1.17. лицо, сопровождающее инвалида I группы или ребенка-инвалида в возрасте до 18 лет.</w:t>
      </w:r>
    </w:p>
    <w:p w14:paraId="6B9DFDF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2. Право на бесплатный проезд на автомобильном транспорте общего пользования, осуществляющем пригородные автомобильные перевозки пассажиров в регулярном сообщении, имеют ветераны боевых действий на территории других государств из числа военнослужащих, в том числе уволенных в запас (отставку), военнообязанных, </w:t>
      </w:r>
      <w:proofErr w:type="spellStart"/>
      <w:r w:rsidRPr="00284D11">
        <w:rPr>
          <w:rFonts w:ascii="Times New Roman" w:eastAsia="Times New Roman" w:hAnsi="Times New Roman" w:cs="Times New Roman"/>
          <w:color w:val="212529"/>
          <w:sz w:val="24"/>
          <w:szCs w:val="24"/>
          <w:lang w:eastAsia="ru-RU"/>
        </w:rPr>
        <w:t>призывавшихся</w:t>
      </w:r>
      <w:proofErr w:type="spellEnd"/>
      <w:r w:rsidRPr="00284D11">
        <w:rPr>
          <w:rFonts w:ascii="Times New Roman" w:eastAsia="Times New Roman" w:hAnsi="Times New Roman" w:cs="Times New Roman"/>
          <w:color w:val="212529"/>
          <w:sz w:val="24"/>
          <w:szCs w:val="24"/>
          <w:lang w:eastAsia="ru-RU"/>
        </w:rP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27243FA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Право на льготы, предусмотренные настоящей статьей, могут иметь иные категории граждан по решению Президента Республики Беларусь.</w:t>
      </w:r>
    </w:p>
    <w:p w14:paraId="34A9A9C7"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 xml:space="preserve">Статья 15. Льготы по проезду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внутреннем водном транспорте общего пользования, осуществляющем междугородные перевозки пассажиров в регулярном сообщении, воздушных судах, осуществляющих внутренние воздушные перевозки, </w:t>
      </w:r>
      <w:r w:rsidRPr="00284D11">
        <w:rPr>
          <w:rFonts w:ascii="Times New Roman" w:eastAsia="Times New Roman" w:hAnsi="Times New Roman" w:cs="Times New Roman"/>
          <w:b/>
          <w:bCs/>
          <w:color w:val="212529"/>
          <w:sz w:val="24"/>
          <w:szCs w:val="24"/>
          <w:lang w:eastAsia="ru-RU"/>
        </w:rPr>
        <w:lastRenderedPageBreak/>
        <w:t>автомобильном транспорте общего пользования, осуществляющем междугородные автомобильные перевозки пассажиров в регулярном сообщении</w:t>
      </w:r>
    </w:p>
    <w:p w14:paraId="6BE30A2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Право на бесплатный проезд (по талонам, выдаваемым соответствующими органами) один раз в год (туда и обратно)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либо на внутреннем водном транспорте общего пользования, осуществляющем междугородные перевозки пассажиров в регулярном сообщении, воздушных судах, осуществляющих внутренние воздушные перевозки, автомобильном транспорте общего пользования, осуществляющем междугородные автомобильные перевозки пассажиров в регулярном сообщении, имеют Герои Беларуси, Герои Советского Союза, Герои Социалистического Труда, полные кавалеры орденов Отечества, Славы, Трудовой Славы.</w:t>
      </w:r>
    </w:p>
    <w:p w14:paraId="0009C30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Право на бесплатный проезд (по талонам, выдаваемым соответствующими органами) один раз в год (туда и обратно)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либо на 50-процентную скидку со стоимости проезда один раз в год (туда и обратно) на внутреннем водном транспорте общего пользования, осуществляющем междугородные перевозки пассажиров в регулярном сообщении, или воздушных судах, осуществляющих внутренние воздушные перевозки, или автомобильном транспорте общего пользования, осуществляющем междугородные автомобильные перевозки пассажиров в регулярном сообщении, имеют:</w:t>
      </w:r>
    </w:p>
    <w:p w14:paraId="118CA2D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2.1. участники Великой Отечественной войны;</w:t>
      </w:r>
    </w:p>
    <w:p w14:paraId="5B4EDE4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2.2. инвалиды войны;</w:t>
      </w:r>
    </w:p>
    <w:p w14:paraId="7BB233A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2.3.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7E75ABC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Право на бесплатный проезд (по талонам, выдаваемым соответствующими органами) один раз в два года (туда и обратно)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или внутреннем водном транспорте общего пользования, осуществляющем междугородные перевозки пассажиров в регулярном сообщении, или воздушных судах, осуществляющих внутренние воздушные перевозки, или автомобильном транспорте общего пользования, осуществляющем междугородные автомобильные перевозки пассажиров в регулярном сообщении, либо на 50-процентную скидку со стоимости проезда один раз в год (туда и обратно) указанными видами транспорта имеют:</w:t>
      </w:r>
    </w:p>
    <w:p w14:paraId="034C884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3.1. исключен;</w:t>
      </w:r>
    </w:p>
    <w:p w14:paraId="2A13E2A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3.2.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57EC087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3.2</w:t>
      </w:r>
      <w:r w:rsidRPr="00284D11">
        <w:rPr>
          <w:rFonts w:ascii="Times New Roman" w:eastAsia="Times New Roman" w:hAnsi="Times New Roman" w:cs="Times New Roman"/>
          <w:color w:val="212529"/>
          <w:sz w:val="18"/>
          <w:szCs w:val="18"/>
          <w:vertAlign w:val="superscript"/>
          <w:lang w:eastAsia="ru-RU"/>
        </w:rPr>
        <w:t>1</w:t>
      </w:r>
      <w:r w:rsidRPr="00284D11">
        <w:rPr>
          <w:rFonts w:ascii="Times New Roman" w:eastAsia="Times New Roman" w:hAnsi="Times New Roman" w:cs="Times New Roman"/>
          <w:color w:val="212529"/>
          <w:sz w:val="24"/>
          <w:szCs w:val="24"/>
          <w:lang w:eastAsia="ru-RU"/>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14:paraId="150E03F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3.2</w:t>
      </w:r>
      <w:r w:rsidRPr="00284D11">
        <w:rPr>
          <w:rFonts w:ascii="Times New Roman" w:eastAsia="Times New Roman" w:hAnsi="Times New Roman" w:cs="Times New Roman"/>
          <w:color w:val="212529"/>
          <w:sz w:val="18"/>
          <w:szCs w:val="18"/>
          <w:vertAlign w:val="superscript"/>
          <w:lang w:eastAsia="ru-RU"/>
        </w:rPr>
        <w:t>2</w:t>
      </w:r>
      <w:r w:rsidRPr="00284D11">
        <w:rPr>
          <w:rFonts w:ascii="Times New Roman" w:eastAsia="Times New Roman" w:hAnsi="Times New Roman" w:cs="Times New Roman"/>
          <w:color w:val="212529"/>
          <w:sz w:val="24"/>
          <w:szCs w:val="24"/>
          <w:lang w:eastAsia="ru-RU"/>
        </w:rPr>
        <w:t>. родители или не вступившие в новый брак супруги погибших (умерших), указанных в </w:t>
      </w:r>
      <w:hyperlink r:id="rId44" w:anchor="&amp;Article=3&amp;Point=12&amp;UnderPoint=12.1" w:history="1">
        <w:r w:rsidRPr="00284D11">
          <w:rPr>
            <w:rFonts w:ascii="Times New Roman" w:eastAsia="Times New Roman" w:hAnsi="Times New Roman" w:cs="Times New Roman"/>
            <w:color w:val="000CFF"/>
            <w:sz w:val="24"/>
            <w:szCs w:val="24"/>
            <w:lang w:eastAsia="ru-RU"/>
          </w:rPr>
          <w:t>подпунктах 12.1–12.3</w:t>
        </w:r>
      </w:hyperlink>
      <w:r w:rsidRPr="00284D11">
        <w:rPr>
          <w:rFonts w:ascii="Times New Roman" w:eastAsia="Times New Roman" w:hAnsi="Times New Roman" w:cs="Times New Roman"/>
          <w:color w:val="212529"/>
          <w:sz w:val="24"/>
          <w:szCs w:val="24"/>
          <w:lang w:eastAsia="ru-RU"/>
        </w:rPr>
        <w:t> пункта 12 статьи 3 настоящего Закона;</w:t>
      </w:r>
    </w:p>
    <w:p w14:paraId="55BA034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xml:space="preserve">3.3. ветераны боевых действий на территории других государств из числа военнослужащих, в том числе уволенных в запас (отставку), военнообязанных, </w:t>
      </w:r>
      <w:proofErr w:type="spellStart"/>
      <w:r w:rsidRPr="00284D11">
        <w:rPr>
          <w:rFonts w:ascii="Times New Roman" w:eastAsia="Times New Roman" w:hAnsi="Times New Roman" w:cs="Times New Roman"/>
          <w:color w:val="212529"/>
          <w:sz w:val="24"/>
          <w:szCs w:val="24"/>
          <w:lang w:eastAsia="ru-RU"/>
        </w:rPr>
        <w:t>призывавшихся</w:t>
      </w:r>
      <w:proofErr w:type="spellEnd"/>
      <w:r w:rsidRPr="00284D11">
        <w:rPr>
          <w:rFonts w:ascii="Times New Roman" w:eastAsia="Times New Roman" w:hAnsi="Times New Roman" w:cs="Times New Roman"/>
          <w:color w:val="212529"/>
          <w:sz w:val="24"/>
          <w:szCs w:val="24"/>
          <w:lang w:eastAsia="ru-RU"/>
        </w:rP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принимавших участие в боевых действиях при исполнении служебных обязанностей в этих государствах и получивших ранение, контузию или увечье в период боевых действий; военнослужащих автомобильных батальонов, направлявшихся в Афганистан для доставки грузов в период ведения боевых действий и получивших ранение, контузию или увечье в период боевых действий; военнослужащих летного состава, совершавших вылеты на боевые задания в Афганистан с территории СССР в период ведения боевых действий и получивших ранение, контузию или увечье в период боевых действий.</w:t>
      </w:r>
    </w:p>
    <w:p w14:paraId="5C1D772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 Право на бесплатный проезд (по талонам, выдаваемым соответствующими органами) к месту оказания медицинской помощи и обратно по направлению государственных организаций здравоохранения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или воздушных судах, осуществляющих внутренние воздушные перевозки, или автомобильном транспорте общего пользования, осуществляющем междугородные автомобильные перевозки пассажиров в регулярном сообщении, имеют Герои Беларуси, Герои Советского Союза, Герои Социалистического Труда, полные кавалеры орденов Отечества, Славы, Трудовой Славы.</w:t>
      </w:r>
    </w:p>
    <w:p w14:paraId="7170759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 Право на бесплатный проезд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 порядке и на условиях, определяемых Правительством Республики Беларусь, имеют несовершеннолетние дети, постоянно (преимущественно) проживающие на территории радиоактивного загрязнения в зоне последующего отселения, зоне с правом на отселение и зоне проживания с периодическим радиационным контролем.</w:t>
      </w:r>
    </w:p>
    <w:p w14:paraId="025B458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6. Право на бесплатный проезд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 автомобильном транспорте общего пользования, осуществляющем междугородные автомобильные перевозки пассажиров в регулярном сообщении, без права на отдельное место имеют дети в возрасте до 5 лет.</w:t>
      </w:r>
    </w:p>
    <w:p w14:paraId="0287C7B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7. Право на бесплатный проезд от места жительства до места обучения и обратно на автомобильном транспорте общего пользования, осуществляющем междугородные автомобильные перевозки пассажиров в регулярном сообщении, с 1 сентября по 30 июня имеют несовершеннолетние дети, проживающие на территории сельсоветов, поселков городского типа и городов районного подчинения, являющихся административно-</w:t>
      </w:r>
      <w:r w:rsidRPr="00284D11">
        <w:rPr>
          <w:rFonts w:ascii="Times New Roman" w:eastAsia="Times New Roman" w:hAnsi="Times New Roman" w:cs="Times New Roman"/>
          <w:color w:val="212529"/>
          <w:sz w:val="24"/>
          <w:szCs w:val="24"/>
          <w:lang w:eastAsia="ru-RU"/>
        </w:rPr>
        <w:lastRenderedPageBreak/>
        <w:t>территориальными единицами, поселков городского типа, являющихся территориальными единицами (в случае, если они являются административными центрами районов), городов районного подчинения, являющихся территориальными единицами, и осваивающие содержание образовательных программ общего среднего образования.</w:t>
      </w:r>
    </w:p>
    <w:p w14:paraId="2E06096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 Право на 50-процентную скидку со стоимости проезда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или внутреннем водном транспорте общего пользования, осуществляющем междугородные перевозки пассажиров в регулярном сообщении, или воздушных судах, осуществляющих внутренние воздушные перевозки, или автомобильном транспорте общего пользования, осуществляющем междугородные автомобильные перевозки пассажиров в регулярном сообщении, с 1 октября по 15 мая имеют:</w:t>
      </w:r>
    </w:p>
    <w:p w14:paraId="38A4B02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8.1. Герои Беларуси, Герои Советского Союза, Герои Социалистического Труда, полные кавалеры орденов Отечества, Славы, Трудовой Славы;</w:t>
      </w:r>
    </w:p>
    <w:p w14:paraId="2106894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8.2. участники Великой Отечественной войны;</w:t>
      </w:r>
    </w:p>
    <w:p w14:paraId="12CD631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8.3. инвалиды войны;</w:t>
      </w:r>
    </w:p>
    <w:p w14:paraId="6C5EBA8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8.4. исключен;</w:t>
      </w:r>
    </w:p>
    <w:p w14:paraId="092692B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8.5.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27D7C0B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9. Право на 50-процентную скидку со стоимости проезда один раз в год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внутреннем водном транспорте общего пользования, осуществляющем междугородные перевозки пассажиров в регулярном сообщении, воздушных судах, осуществляющих внутренние воздушные перевозки, автомобильном транспорте общего пользования, осуществляющем междугородные автомобильные перевозки пассажиров в регулярном сообщении, имеет лицо, сопровождающее инвалида I группы из числа лиц, указанных в </w:t>
      </w:r>
      <w:hyperlink r:id="rId45" w:anchor="&amp;Article=15&amp;Point=8&amp;UnderPoint=8.1" w:history="1">
        <w:r w:rsidRPr="00284D11">
          <w:rPr>
            <w:rFonts w:ascii="Times New Roman" w:eastAsia="Times New Roman" w:hAnsi="Times New Roman" w:cs="Times New Roman"/>
            <w:color w:val="000CFF"/>
            <w:sz w:val="24"/>
            <w:szCs w:val="24"/>
            <w:lang w:eastAsia="ru-RU"/>
          </w:rPr>
          <w:t>подпунктах 8.1–8.3</w:t>
        </w:r>
      </w:hyperlink>
      <w:r w:rsidRPr="00284D11">
        <w:rPr>
          <w:rFonts w:ascii="Times New Roman" w:eastAsia="Times New Roman" w:hAnsi="Times New Roman" w:cs="Times New Roman"/>
          <w:color w:val="212529"/>
          <w:sz w:val="24"/>
          <w:szCs w:val="24"/>
          <w:lang w:eastAsia="ru-RU"/>
        </w:rPr>
        <w:t> и </w:t>
      </w:r>
      <w:hyperlink r:id="rId46" w:anchor="&amp;Article=15&amp;Point=8&amp;UnderPoint=8.5" w:history="1">
        <w:r w:rsidRPr="00284D11">
          <w:rPr>
            <w:rFonts w:ascii="Times New Roman" w:eastAsia="Times New Roman" w:hAnsi="Times New Roman" w:cs="Times New Roman"/>
            <w:color w:val="000CFF"/>
            <w:sz w:val="24"/>
            <w:szCs w:val="24"/>
            <w:lang w:eastAsia="ru-RU"/>
          </w:rPr>
          <w:t>8.5</w:t>
        </w:r>
      </w:hyperlink>
      <w:r w:rsidRPr="00284D11">
        <w:rPr>
          <w:rFonts w:ascii="Times New Roman" w:eastAsia="Times New Roman" w:hAnsi="Times New Roman" w:cs="Times New Roman"/>
          <w:color w:val="212529"/>
          <w:sz w:val="24"/>
          <w:szCs w:val="24"/>
          <w:lang w:eastAsia="ru-RU"/>
        </w:rPr>
        <w:t> пункта 8 настоящей статьи, по направлению государственной организации здравоохранения к месту оказания медицинской помощи и обратно.</w:t>
      </w:r>
    </w:p>
    <w:p w14:paraId="1B08E97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10. Право на проезд с оплатой по льготному тарифу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 автомобильном транспорте общего пользования, осуществляющем междугородные автомобильные перевозки пассажиров в регулярном сообщении, имеют дети в возрасте от 5 до 10 лет.</w:t>
      </w:r>
    </w:p>
    <w:p w14:paraId="3FF19B40"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15</w:t>
      </w:r>
      <w:r w:rsidRPr="00284D11">
        <w:rPr>
          <w:rFonts w:ascii="Times New Roman" w:eastAsia="Times New Roman" w:hAnsi="Times New Roman" w:cs="Times New Roman"/>
          <w:b/>
          <w:bCs/>
          <w:color w:val="212529"/>
          <w:sz w:val="18"/>
          <w:szCs w:val="18"/>
          <w:vertAlign w:val="superscript"/>
          <w:lang w:eastAsia="ru-RU"/>
        </w:rPr>
        <w:t>1</w:t>
      </w:r>
      <w:r w:rsidRPr="00284D11">
        <w:rPr>
          <w:rFonts w:ascii="Times New Roman" w:eastAsia="Times New Roman" w:hAnsi="Times New Roman" w:cs="Times New Roman"/>
          <w:b/>
          <w:bCs/>
          <w:color w:val="212529"/>
          <w:sz w:val="24"/>
          <w:szCs w:val="24"/>
          <w:lang w:eastAsia="ru-RU"/>
        </w:rPr>
        <w:t>. Льготы по пользованию местами на автомобильной парковке</w:t>
      </w:r>
    </w:p>
    <w:p w14:paraId="32DDCD5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Инвалиды пользуются местами на автомобильной парковке бесплатно.</w:t>
      </w:r>
    </w:p>
    <w:p w14:paraId="021BCD2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Финансирование расходов по предоставлению социальных льгот, предусмотренных настоящей статьей, не осуществляется.</w:t>
      </w:r>
    </w:p>
    <w:p w14:paraId="7F999094" w14:textId="77777777" w:rsidR="002A2DA7" w:rsidRPr="00284D11" w:rsidRDefault="002A2DA7" w:rsidP="002A2DA7">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84D11">
        <w:rPr>
          <w:rFonts w:ascii="Times New Roman" w:eastAsia="Times New Roman" w:hAnsi="Times New Roman" w:cs="Times New Roman"/>
          <w:b/>
          <w:bCs/>
          <w:caps/>
          <w:color w:val="212529"/>
          <w:sz w:val="24"/>
          <w:szCs w:val="24"/>
          <w:lang w:eastAsia="ru-RU"/>
        </w:rPr>
        <w:t>ГЛАВА 4</w:t>
      </w:r>
      <w:r w:rsidRPr="00284D11">
        <w:rPr>
          <w:rFonts w:ascii="Times New Roman" w:eastAsia="Times New Roman" w:hAnsi="Times New Roman" w:cs="Times New Roman"/>
          <w:b/>
          <w:bCs/>
          <w:caps/>
          <w:color w:val="212529"/>
          <w:sz w:val="24"/>
          <w:szCs w:val="24"/>
          <w:lang w:eastAsia="ru-RU"/>
        </w:rPr>
        <w:br/>
        <w:t>ЛЬГОТЫ ПО ПЛАТЕ ЗА ТЕХНИЧЕСКОЕ ОБСЛУЖИВАНИЕ, ПОЛЬЗОВАНИЕ ЖИЛЫМИ ПОМЕЩЕНИЯМИ, ТЕХНИЧЕСКОЕ ОБСЛУЖИВАНИЕ ЛИФТА И КОММУНАЛЬНЫЕ УСЛУГИ. ЛЬГОТЫ ПО ПРЕДОСТАВЛЕНИЮ УСЛУГ СВЯЗИ</w:t>
      </w:r>
    </w:p>
    <w:p w14:paraId="414C67F1"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lastRenderedPageBreak/>
        <w:t>Статья 16. Льготы по плате за техническое обслуживание, пользование жилыми помещениями, техническое обслуживание лифта и коммунальные услуги</w:t>
      </w:r>
    </w:p>
    <w:p w14:paraId="2B3C61C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Освобождаются от платы за техническое обслуживание и (или) пользование жилым помещением в пределах 20 квадратных метров общей площади занимаемого жилого помещения:</w:t>
      </w:r>
    </w:p>
    <w:p w14:paraId="4680690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Герои Беларуси, Герои Советского Союза, а также Герои Социалистического Труда – участники Великой Отечественной войны, полные кавалеры орденов Отечества, Славы;</w:t>
      </w:r>
    </w:p>
    <w:p w14:paraId="474A524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инвалиды Великой Отечественной войны I и II группы, не имеющие трудоспособных членов семьи, обязанных по закону их содержать, и проживающие одни или совместно с супругой (супругом).</w:t>
      </w:r>
    </w:p>
    <w:p w14:paraId="0942C5E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Герои Беларуси, Герои Советского Союза, а также Герои Социалистического Труда – участники Великой Отечественной войны, полные кавалеры орденов Отечества, Славы освобождаются от платы за техническое обслуживание лифта и (или) пользование жилым помещением в пределах 20 квадратных метров общей площади занимаемого жилого помещения и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по установленным в соответствии с законодательством субсидируемым государством тарифам (ценам) для населения в пределах установленных норм (нормативов) потребления, а проживающие в домах без центрального отопления – от платы за топливо, приобретаемое в пределах норм, установленных законодательством для продажи населению.</w:t>
      </w:r>
    </w:p>
    <w:p w14:paraId="61B0236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Право на 50-процентную скидку с платы за техническое обслуживание, техническое обслуживание лифта и (или) пользование жилым помещением в пределах 20 квадратных метров общей площади занимаемого жилого помещения и право на 50-процентную скидку с платы за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по установленным в соответствии с законодательством субсидируемым государством тарифам (ценам) для населения в пределах установленных норм (нормативов) потребления, а проживающие в домах без центрального отопления – за топливо, приобретаемое в пределах норм, установленных законодательством для продажи населению, имеют:</w:t>
      </w:r>
    </w:p>
    <w:p w14:paraId="3D4A645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3.1. Герои Социалистического Труда (кроме указанных в </w:t>
      </w:r>
      <w:hyperlink r:id="rId47" w:anchor="&amp;Article=16&amp;UnderPoint=1.1" w:history="1">
        <w:r w:rsidRPr="00284D11">
          <w:rPr>
            <w:rFonts w:ascii="Times New Roman" w:eastAsia="Times New Roman" w:hAnsi="Times New Roman" w:cs="Times New Roman"/>
            <w:color w:val="000CFF"/>
            <w:sz w:val="24"/>
            <w:szCs w:val="24"/>
            <w:lang w:eastAsia="ru-RU"/>
          </w:rPr>
          <w:t>подпункте 1.1</w:t>
        </w:r>
      </w:hyperlink>
      <w:r w:rsidRPr="00284D11">
        <w:rPr>
          <w:rFonts w:ascii="Times New Roman" w:eastAsia="Times New Roman" w:hAnsi="Times New Roman" w:cs="Times New Roman"/>
          <w:color w:val="212529"/>
          <w:sz w:val="24"/>
          <w:szCs w:val="24"/>
          <w:lang w:eastAsia="ru-RU"/>
        </w:rPr>
        <w:t> пункта 1 настоящей статьи), полные кавалеры ордена Трудовой Славы;</w:t>
      </w:r>
    </w:p>
    <w:p w14:paraId="69F7E2C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3.2. участники Великой Отечественной войны;</w:t>
      </w:r>
    </w:p>
    <w:p w14:paraId="65C3B43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3.3. инвалиды войны;</w:t>
      </w:r>
    </w:p>
    <w:p w14:paraId="1FE5D6E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3.4. исключен;</w:t>
      </w:r>
    </w:p>
    <w:p w14:paraId="4F735BB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3.5. лица, награжденные орденами или медалями СССР за самоотверженный труд в тылу в годы Великой Отечественной войны;</w:t>
      </w:r>
    </w:p>
    <w:p w14:paraId="1791C9CE"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4EF7AD4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3.7. члены экипажей судов транспортного флота, интернированные в начале Великой Отечественной войны в портах других государств;</w:t>
      </w:r>
    </w:p>
    <w:p w14:paraId="0EBEE3D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4C379CA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3.9. неработающие пенсионеры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0C817B9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3.10.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14:paraId="5E6E862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3.11. неработающие родители погибших (умерших), указанных в </w:t>
      </w:r>
      <w:hyperlink r:id="rId48" w:anchor="&amp;Article=3&amp;UnderPoint=12.1" w:history="1">
        <w:r w:rsidRPr="00284D11">
          <w:rPr>
            <w:rFonts w:ascii="Times New Roman" w:eastAsia="Times New Roman" w:hAnsi="Times New Roman" w:cs="Times New Roman"/>
            <w:color w:val="000CFF"/>
            <w:sz w:val="24"/>
            <w:szCs w:val="24"/>
            <w:lang w:eastAsia="ru-RU"/>
          </w:rPr>
          <w:t>подпунктах 12.1–12.3</w:t>
        </w:r>
      </w:hyperlink>
      <w:r w:rsidRPr="00284D11">
        <w:rPr>
          <w:rFonts w:ascii="Times New Roman" w:eastAsia="Times New Roman" w:hAnsi="Times New Roman" w:cs="Times New Roman"/>
          <w:color w:val="212529"/>
          <w:sz w:val="24"/>
          <w:szCs w:val="24"/>
          <w:lang w:eastAsia="ru-RU"/>
        </w:rPr>
        <w:t> пункта 12 статьи 3 настоящего Закона, достигшие общеустановленного пенсионного возраста либо не достигшие такого возраста, но являющиеся инвалидами I или II группы;</w:t>
      </w:r>
    </w:p>
    <w:p w14:paraId="511C5DA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3.12. граждане, заболевшие и перенесшие лучевую болезнь, вызванную последствиями катастрофы на Чернобыльской АЭС, других радиационных аварий, не имеющие трудоспособных членов семьи, обязанных по закону их содержать, и проживающие одни либо только с инвалидами I или II группы и (или) с неработающими пенсионерами, достигшими общеустановленного пенсионного возраста;</w:t>
      </w:r>
    </w:p>
    <w:p w14:paraId="4841BC5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3.13. инвалиды I и II группы, не имеющие трудоспособных членов семьи, обязанных по закону их содержать, и проживающие одни либо только с инвалидами I или II группы и (или) с неработающими пенсионерами, достигшими общеустановленного пенсионного возраста.</w:t>
      </w:r>
    </w:p>
    <w:p w14:paraId="1CE23171"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17. Льготы по плате за установку квартирных телефонов</w:t>
      </w:r>
    </w:p>
    <w:p w14:paraId="2C8F708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Право на первоочередную однократную бесплатную установку квартирного телефона при протяженности абонентской линии не более 500 метров (при протяженности абонентской линии сверх установленной нормы плата взимается в полном размере) имеют:</w:t>
      </w:r>
    </w:p>
    <w:p w14:paraId="15DBBE0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Герои Беларуси, Герои Советского Союза, Герои Социалистического Труда, полные кавалеры орденов Отечества, Славы, Трудовой Славы;</w:t>
      </w:r>
    </w:p>
    <w:p w14:paraId="2A16297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участники Великой Отечественной войны;</w:t>
      </w:r>
    </w:p>
    <w:p w14:paraId="2F40F3E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инвалиды войны;</w:t>
      </w:r>
    </w:p>
    <w:p w14:paraId="69D89CB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неработающие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3600BEC5"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18. Льготы по плате за пользование квартирным телефоном и за почтовые отправления</w:t>
      </w:r>
    </w:p>
    <w:p w14:paraId="55A35E7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Право на бесплатное пользование квартирным телефоном (кроме междугородных и международных разговоров) имеют Герои Беларуси, Герои Советского Союза, Герои Социалистического Труда – участники Великой Отечественной войны, полные кавалеры орденов Отечества, Славы.</w:t>
      </w:r>
    </w:p>
    <w:p w14:paraId="776AC47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Право на 50-процентную скидку с платы за пользование квартирным телефоном (кроме междугородных и международных телефонных разговоров) имеют:</w:t>
      </w:r>
    </w:p>
    <w:p w14:paraId="56007BB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2.1. Герои Социалистического Труда (кроме указанных в </w:t>
      </w:r>
      <w:hyperlink r:id="rId49" w:anchor="&amp;Article=18&amp;Point=1" w:history="1">
        <w:r w:rsidRPr="00284D11">
          <w:rPr>
            <w:rFonts w:ascii="Times New Roman" w:eastAsia="Times New Roman" w:hAnsi="Times New Roman" w:cs="Times New Roman"/>
            <w:color w:val="000CFF"/>
            <w:sz w:val="24"/>
            <w:szCs w:val="24"/>
            <w:lang w:eastAsia="ru-RU"/>
          </w:rPr>
          <w:t>пункте 1</w:t>
        </w:r>
      </w:hyperlink>
      <w:r w:rsidRPr="00284D11">
        <w:rPr>
          <w:rFonts w:ascii="Times New Roman" w:eastAsia="Times New Roman" w:hAnsi="Times New Roman" w:cs="Times New Roman"/>
          <w:color w:val="212529"/>
          <w:sz w:val="24"/>
          <w:szCs w:val="24"/>
          <w:lang w:eastAsia="ru-RU"/>
        </w:rPr>
        <w:t> настоящей статьи), полные кавалеры ордена Трудовой Славы;</w:t>
      </w:r>
    </w:p>
    <w:p w14:paraId="6B9653C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2.2. участники Великой Отечественной войны;</w:t>
      </w:r>
    </w:p>
    <w:p w14:paraId="0118B34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2.3. инвалиды войны;</w:t>
      </w:r>
    </w:p>
    <w:p w14:paraId="2BA2E82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2.4. исключен;</w:t>
      </w:r>
    </w:p>
    <w:p w14:paraId="23B060C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2.5. лица, награжденные орденами или медалями СССР за самоотверженный труд в тылу в годы Великой Отечественной войны;</w:t>
      </w:r>
    </w:p>
    <w:p w14:paraId="407DA45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2F17AC3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2.7. члены экипажей судов транспортного флота, интернированные в начале Великой Отечественной войны в портах других государств;</w:t>
      </w:r>
    </w:p>
    <w:p w14:paraId="3A357D2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310F71E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2.9. неработающие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3892576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2.10.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 достигшие общеустановленного пенсионного возраста.</w:t>
      </w:r>
    </w:p>
    <w:p w14:paraId="612F0C9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Продолжительность телефонных разговоров, предоставляемых бесплатно или с 50-процентной скидкой в соответствии с </w:t>
      </w:r>
      <w:hyperlink r:id="rId50" w:anchor="&amp;Article=18&amp;Point=1" w:history="1">
        <w:r w:rsidRPr="00284D11">
          <w:rPr>
            <w:rFonts w:ascii="Times New Roman" w:eastAsia="Times New Roman" w:hAnsi="Times New Roman" w:cs="Times New Roman"/>
            <w:color w:val="000CFF"/>
            <w:sz w:val="24"/>
            <w:szCs w:val="24"/>
            <w:lang w:eastAsia="ru-RU"/>
          </w:rPr>
          <w:t>пунктами 1</w:t>
        </w:r>
      </w:hyperlink>
      <w:r w:rsidRPr="00284D11">
        <w:rPr>
          <w:rFonts w:ascii="Times New Roman" w:eastAsia="Times New Roman" w:hAnsi="Times New Roman" w:cs="Times New Roman"/>
          <w:color w:val="212529"/>
          <w:sz w:val="24"/>
          <w:szCs w:val="24"/>
          <w:lang w:eastAsia="ru-RU"/>
        </w:rPr>
        <w:t> и </w:t>
      </w:r>
      <w:hyperlink r:id="rId51" w:anchor="&amp;Article=18&amp;Point=2" w:history="1">
        <w:r w:rsidRPr="00284D11">
          <w:rPr>
            <w:rFonts w:ascii="Times New Roman" w:eastAsia="Times New Roman" w:hAnsi="Times New Roman" w:cs="Times New Roman"/>
            <w:color w:val="000CFF"/>
            <w:sz w:val="24"/>
            <w:szCs w:val="24"/>
            <w:lang w:eastAsia="ru-RU"/>
          </w:rPr>
          <w:t>2</w:t>
        </w:r>
      </w:hyperlink>
      <w:r w:rsidRPr="00284D11">
        <w:rPr>
          <w:rFonts w:ascii="Times New Roman" w:eastAsia="Times New Roman" w:hAnsi="Times New Roman" w:cs="Times New Roman"/>
          <w:color w:val="212529"/>
          <w:sz w:val="24"/>
          <w:szCs w:val="24"/>
          <w:lang w:eastAsia="ru-RU"/>
        </w:rPr>
        <w:t> настоящей статьи, определяется Правительством Республики Беларусь.</w:t>
      </w:r>
    </w:p>
    <w:p w14:paraId="6503BDD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 Право на бесплатную пересылку писем, отправляемых воинской частью, имеют военнослужащие срочной военной службы. Бесплатными почтовыми посылками отправляется собственная одежда граждан, призванных на срочную военную службу.</w:t>
      </w:r>
    </w:p>
    <w:p w14:paraId="5B970D5D" w14:textId="77777777" w:rsidR="002A2DA7" w:rsidRPr="00284D11" w:rsidRDefault="002A2DA7" w:rsidP="002A2DA7">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84D11">
        <w:rPr>
          <w:rFonts w:ascii="Times New Roman" w:eastAsia="Times New Roman" w:hAnsi="Times New Roman" w:cs="Times New Roman"/>
          <w:b/>
          <w:bCs/>
          <w:caps/>
          <w:color w:val="212529"/>
          <w:sz w:val="24"/>
          <w:szCs w:val="24"/>
          <w:lang w:eastAsia="ru-RU"/>
        </w:rPr>
        <w:t>ГЛАВА 5</w:t>
      </w:r>
      <w:r w:rsidRPr="00284D11">
        <w:rPr>
          <w:rFonts w:ascii="Times New Roman" w:eastAsia="Times New Roman" w:hAnsi="Times New Roman" w:cs="Times New Roman"/>
          <w:b/>
          <w:bCs/>
          <w:caps/>
          <w:color w:val="212529"/>
          <w:sz w:val="24"/>
          <w:szCs w:val="24"/>
          <w:lang w:eastAsia="ru-RU"/>
        </w:rPr>
        <w:br/>
        <w:t>ЗАКЛЮЧИТЕЛЬНЫЕ ПОЛОЖЕНИЯ</w:t>
      </w:r>
    </w:p>
    <w:p w14:paraId="4CE89954"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19. Финансирование расходов по предоставлению социальных льгот</w:t>
      </w:r>
    </w:p>
    <w:p w14:paraId="124EFE9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Финансирование расходов по предоставлению социальных льгот, предусмотренных настоящим Законом, осуществляется за счет средств республиканского и местных бюджетов, социальных льгот по санаторно-курортному лечению и оздоровлению – за счет средств государственного социального страхования и республиканского бюджета, если иное не предусмотрено настоящим Законом. Порядок возмещения расходов, понесенных организациями в связи с предоставлением социальных льгот, определяется Правительством Республики Беларусь по согласованию с Президентом Республики Беларусь.</w:t>
      </w:r>
    </w:p>
    <w:p w14:paraId="7B8A915E"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20. Перечень законов Республики Беларусь и их отдельных положений, признаваемых утратившими силу</w:t>
      </w:r>
    </w:p>
    <w:p w14:paraId="0DF7B62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В связи со вступлением в силу настоящего Закона признать утратившими силу:</w:t>
      </w:r>
    </w:p>
    <w:p w14:paraId="73143C3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 Утратил силу.</w:t>
      </w:r>
    </w:p>
    <w:p w14:paraId="6A5673A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 Пункт 23 статьи 16 и часть первую </w:t>
      </w:r>
      <w:hyperlink r:id="rId52" w:anchor="&amp;Article=30" w:history="1">
        <w:r w:rsidRPr="00284D11">
          <w:rPr>
            <w:rFonts w:ascii="Times New Roman" w:eastAsia="Times New Roman" w:hAnsi="Times New Roman" w:cs="Times New Roman"/>
            <w:color w:val="000CFF"/>
            <w:sz w:val="24"/>
            <w:szCs w:val="24"/>
            <w:lang w:eastAsia="ru-RU"/>
          </w:rPr>
          <w:t>статьи 30</w:t>
        </w:r>
      </w:hyperlink>
      <w:r w:rsidRPr="00284D11">
        <w:rPr>
          <w:rFonts w:ascii="Times New Roman" w:eastAsia="Times New Roman" w:hAnsi="Times New Roman" w:cs="Times New Roman"/>
          <w:color w:val="212529"/>
          <w:sz w:val="24"/>
          <w:szCs w:val="24"/>
          <w:lang w:eastAsia="ru-RU"/>
        </w:rPr>
        <w:t> Закона Республики Беларусь от 26 февраля 1991 года «О милиции»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Беларускай</w:t>
      </w:r>
      <w:proofErr w:type="spellEnd"/>
      <w:r w:rsidRPr="00284D11">
        <w:rPr>
          <w:rFonts w:ascii="Times New Roman" w:eastAsia="Times New Roman" w:hAnsi="Times New Roman" w:cs="Times New Roman"/>
          <w:color w:val="212529"/>
          <w:sz w:val="24"/>
          <w:szCs w:val="24"/>
          <w:lang w:eastAsia="ru-RU"/>
        </w:rPr>
        <w:t xml:space="preserve"> ССР, 1991 г., № 13 (15), ст. 150).</w:t>
      </w:r>
    </w:p>
    <w:p w14:paraId="119FA2B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3. Части вторую и третью </w:t>
      </w:r>
      <w:hyperlink r:id="rId53" w:anchor="&amp;Article=11" w:history="1">
        <w:r w:rsidRPr="00284D11">
          <w:rPr>
            <w:rFonts w:ascii="Times New Roman" w:eastAsia="Times New Roman" w:hAnsi="Times New Roman" w:cs="Times New Roman"/>
            <w:color w:val="000CFF"/>
            <w:sz w:val="24"/>
            <w:szCs w:val="24"/>
            <w:lang w:eastAsia="ru-RU"/>
          </w:rPr>
          <w:t>статьи 11</w:t>
        </w:r>
      </w:hyperlink>
      <w:r w:rsidRPr="00284D11">
        <w:rPr>
          <w:rFonts w:ascii="Times New Roman" w:eastAsia="Times New Roman" w:hAnsi="Times New Roman" w:cs="Times New Roman"/>
          <w:color w:val="212529"/>
          <w:sz w:val="24"/>
          <w:szCs w:val="24"/>
          <w:lang w:eastAsia="ru-RU"/>
        </w:rPr>
        <w:t>, часть вторую </w:t>
      </w:r>
      <w:hyperlink r:id="rId54" w:anchor="&amp;Article=36" w:history="1">
        <w:r w:rsidRPr="00284D11">
          <w:rPr>
            <w:rFonts w:ascii="Times New Roman" w:eastAsia="Times New Roman" w:hAnsi="Times New Roman" w:cs="Times New Roman"/>
            <w:color w:val="000CFF"/>
            <w:sz w:val="24"/>
            <w:szCs w:val="24"/>
            <w:lang w:eastAsia="ru-RU"/>
          </w:rPr>
          <w:t>статьи 36</w:t>
        </w:r>
      </w:hyperlink>
      <w:r w:rsidRPr="00284D11">
        <w:rPr>
          <w:rFonts w:ascii="Times New Roman" w:eastAsia="Times New Roman" w:hAnsi="Times New Roman" w:cs="Times New Roman"/>
          <w:color w:val="212529"/>
          <w:sz w:val="24"/>
          <w:szCs w:val="24"/>
          <w:lang w:eastAsia="ru-RU"/>
        </w:rPr>
        <w:t>, часть первую </w:t>
      </w:r>
      <w:hyperlink r:id="rId55" w:anchor="&amp;Article=37" w:history="1">
        <w:r w:rsidRPr="00284D11">
          <w:rPr>
            <w:rFonts w:ascii="Times New Roman" w:eastAsia="Times New Roman" w:hAnsi="Times New Roman" w:cs="Times New Roman"/>
            <w:color w:val="000CFF"/>
            <w:sz w:val="24"/>
            <w:szCs w:val="24"/>
            <w:lang w:eastAsia="ru-RU"/>
          </w:rPr>
          <w:t>статьи 37</w:t>
        </w:r>
      </w:hyperlink>
      <w:r w:rsidRPr="00284D11">
        <w:rPr>
          <w:rFonts w:ascii="Times New Roman" w:eastAsia="Times New Roman" w:hAnsi="Times New Roman" w:cs="Times New Roman"/>
          <w:color w:val="212529"/>
          <w:sz w:val="24"/>
          <w:szCs w:val="24"/>
          <w:lang w:eastAsia="ru-RU"/>
        </w:rPr>
        <w:t> (в части обеспечения автомобилями), части третью и четвертую </w:t>
      </w:r>
      <w:hyperlink r:id="rId56" w:anchor="&amp;Article=38" w:history="1">
        <w:r w:rsidRPr="00284D11">
          <w:rPr>
            <w:rFonts w:ascii="Times New Roman" w:eastAsia="Times New Roman" w:hAnsi="Times New Roman" w:cs="Times New Roman"/>
            <w:color w:val="000CFF"/>
            <w:sz w:val="24"/>
            <w:szCs w:val="24"/>
            <w:lang w:eastAsia="ru-RU"/>
          </w:rPr>
          <w:t>статьи 38</w:t>
        </w:r>
      </w:hyperlink>
      <w:r w:rsidRPr="00284D11">
        <w:rPr>
          <w:rFonts w:ascii="Times New Roman" w:eastAsia="Times New Roman" w:hAnsi="Times New Roman" w:cs="Times New Roman"/>
          <w:color w:val="212529"/>
          <w:sz w:val="24"/>
          <w:szCs w:val="24"/>
          <w:lang w:eastAsia="ru-RU"/>
        </w:rPr>
        <w:t>, </w:t>
      </w:r>
      <w:hyperlink r:id="rId57" w:anchor="&amp;Article=39" w:history="1">
        <w:r w:rsidRPr="00284D11">
          <w:rPr>
            <w:rFonts w:ascii="Times New Roman" w:eastAsia="Times New Roman" w:hAnsi="Times New Roman" w:cs="Times New Roman"/>
            <w:color w:val="000CFF"/>
            <w:sz w:val="24"/>
            <w:szCs w:val="24"/>
            <w:lang w:eastAsia="ru-RU"/>
          </w:rPr>
          <w:t>статьи 39</w:t>
        </w:r>
      </w:hyperlink>
      <w:r w:rsidRPr="00284D11">
        <w:rPr>
          <w:rFonts w:ascii="Times New Roman" w:eastAsia="Times New Roman" w:hAnsi="Times New Roman" w:cs="Times New Roman"/>
          <w:color w:val="212529"/>
          <w:sz w:val="24"/>
          <w:szCs w:val="24"/>
          <w:lang w:eastAsia="ru-RU"/>
        </w:rPr>
        <w:t>, </w:t>
      </w:r>
      <w:hyperlink r:id="rId58" w:anchor="&amp;Article=40" w:history="1">
        <w:r w:rsidRPr="00284D11">
          <w:rPr>
            <w:rFonts w:ascii="Times New Roman" w:eastAsia="Times New Roman" w:hAnsi="Times New Roman" w:cs="Times New Roman"/>
            <w:color w:val="000CFF"/>
            <w:sz w:val="24"/>
            <w:szCs w:val="24"/>
            <w:lang w:eastAsia="ru-RU"/>
          </w:rPr>
          <w:t>40</w:t>
        </w:r>
      </w:hyperlink>
      <w:r w:rsidRPr="00284D11">
        <w:rPr>
          <w:rFonts w:ascii="Times New Roman" w:eastAsia="Times New Roman" w:hAnsi="Times New Roman" w:cs="Times New Roman"/>
          <w:color w:val="212529"/>
          <w:sz w:val="24"/>
          <w:szCs w:val="24"/>
          <w:lang w:eastAsia="ru-RU"/>
        </w:rPr>
        <w:t> и часть пятую </w:t>
      </w:r>
      <w:hyperlink r:id="rId59" w:anchor="&amp;Article=41" w:history="1">
        <w:r w:rsidRPr="00284D11">
          <w:rPr>
            <w:rFonts w:ascii="Times New Roman" w:eastAsia="Times New Roman" w:hAnsi="Times New Roman" w:cs="Times New Roman"/>
            <w:color w:val="000CFF"/>
            <w:sz w:val="24"/>
            <w:szCs w:val="24"/>
            <w:lang w:eastAsia="ru-RU"/>
          </w:rPr>
          <w:t>статьи 41</w:t>
        </w:r>
      </w:hyperlink>
      <w:r w:rsidRPr="00284D11">
        <w:rPr>
          <w:rFonts w:ascii="Times New Roman" w:eastAsia="Times New Roman" w:hAnsi="Times New Roman" w:cs="Times New Roman"/>
          <w:color w:val="212529"/>
          <w:sz w:val="24"/>
          <w:szCs w:val="24"/>
          <w:lang w:eastAsia="ru-RU"/>
        </w:rPr>
        <w:t xml:space="preserve"> Закона Республики Беларусь от 11 ноября 1991 года «О социальной </w:t>
      </w:r>
      <w:r w:rsidRPr="00284D11">
        <w:rPr>
          <w:rFonts w:ascii="Times New Roman" w:eastAsia="Times New Roman" w:hAnsi="Times New Roman" w:cs="Times New Roman"/>
          <w:color w:val="212529"/>
          <w:sz w:val="24"/>
          <w:szCs w:val="24"/>
          <w:lang w:eastAsia="ru-RU"/>
        </w:rPr>
        <w:lastRenderedPageBreak/>
        <w:t>защите инвалидов в Республике Беларусь» в редакции Закона Республики Беларусь от 14 июля 2000 года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Рэспублiкi</w:t>
      </w:r>
      <w:proofErr w:type="spellEnd"/>
      <w:r w:rsidRPr="00284D11">
        <w:rPr>
          <w:rFonts w:ascii="Times New Roman" w:eastAsia="Times New Roman" w:hAnsi="Times New Roman" w:cs="Times New Roman"/>
          <w:color w:val="212529"/>
          <w:sz w:val="24"/>
          <w:szCs w:val="24"/>
          <w:lang w:eastAsia="ru-RU"/>
        </w:rPr>
        <w:t xml:space="preserve"> Беларусь, 1991 г., № 34, ст. 611; Национальный реестр правовых актов Республики Беларусь, 2000 г., № 69, 2/193).</w:t>
      </w:r>
    </w:p>
    <w:p w14:paraId="3432002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4. Утратил силу.</w:t>
      </w:r>
    </w:p>
    <w:p w14:paraId="7D3D92F0"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5. Пункты 6, </w:t>
      </w:r>
      <w:hyperlink r:id="rId60" w:anchor="&amp;Article=12&amp;Point=10" w:history="1">
        <w:r w:rsidRPr="00284D11">
          <w:rPr>
            <w:rFonts w:ascii="Times New Roman" w:eastAsia="Times New Roman" w:hAnsi="Times New Roman" w:cs="Times New Roman"/>
            <w:color w:val="000CFF"/>
            <w:sz w:val="24"/>
            <w:szCs w:val="24"/>
            <w:lang w:eastAsia="ru-RU"/>
          </w:rPr>
          <w:t>10</w:t>
        </w:r>
      </w:hyperlink>
      <w:r w:rsidRPr="00284D11">
        <w:rPr>
          <w:rFonts w:ascii="Times New Roman" w:eastAsia="Times New Roman" w:hAnsi="Times New Roman" w:cs="Times New Roman"/>
          <w:color w:val="212529"/>
          <w:sz w:val="24"/>
          <w:szCs w:val="24"/>
          <w:lang w:eastAsia="ru-RU"/>
        </w:rPr>
        <w:t>, </w:t>
      </w:r>
      <w:hyperlink r:id="rId61" w:anchor="&amp;Article=12&amp;Point=13" w:history="1">
        <w:r w:rsidRPr="00284D11">
          <w:rPr>
            <w:rFonts w:ascii="Times New Roman" w:eastAsia="Times New Roman" w:hAnsi="Times New Roman" w:cs="Times New Roman"/>
            <w:color w:val="000CFF"/>
            <w:sz w:val="24"/>
            <w:szCs w:val="24"/>
            <w:lang w:eastAsia="ru-RU"/>
          </w:rPr>
          <w:t>13–15</w:t>
        </w:r>
      </w:hyperlink>
      <w:r w:rsidRPr="00284D11">
        <w:rPr>
          <w:rFonts w:ascii="Times New Roman" w:eastAsia="Times New Roman" w:hAnsi="Times New Roman" w:cs="Times New Roman"/>
          <w:color w:val="212529"/>
          <w:sz w:val="24"/>
          <w:szCs w:val="24"/>
          <w:lang w:eastAsia="ru-RU"/>
        </w:rPr>
        <w:t>, </w:t>
      </w:r>
      <w:hyperlink r:id="rId62" w:anchor="&amp;Article=12&amp;Point=18" w:history="1">
        <w:r w:rsidRPr="00284D11">
          <w:rPr>
            <w:rFonts w:ascii="Times New Roman" w:eastAsia="Times New Roman" w:hAnsi="Times New Roman" w:cs="Times New Roman"/>
            <w:color w:val="000CFF"/>
            <w:sz w:val="24"/>
            <w:szCs w:val="24"/>
            <w:lang w:eastAsia="ru-RU"/>
          </w:rPr>
          <w:t>18–22</w:t>
        </w:r>
      </w:hyperlink>
      <w:r w:rsidRPr="00284D11">
        <w:rPr>
          <w:rFonts w:ascii="Times New Roman" w:eastAsia="Times New Roman" w:hAnsi="Times New Roman" w:cs="Times New Roman"/>
          <w:color w:val="212529"/>
          <w:sz w:val="24"/>
          <w:szCs w:val="24"/>
          <w:lang w:eastAsia="ru-RU"/>
        </w:rPr>
        <w:t> части первой и часть вторую </w:t>
      </w:r>
      <w:hyperlink r:id="rId63" w:anchor="&amp;Article=12&amp;Point=6" w:history="1">
        <w:r w:rsidRPr="00284D11">
          <w:rPr>
            <w:rFonts w:ascii="Times New Roman" w:eastAsia="Times New Roman" w:hAnsi="Times New Roman" w:cs="Times New Roman"/>
            <w:color w:val="000CFF"/>
            <w:sz w:val="24"/>
            <w:szCs w:val="24"/>
            <w:lang w:eastAsia="ru-RU"/>
          </w:rPr>
          <w:t>статьи 12</w:t>
        </w:r>
      </w:hyperlink>
      <w:r w:rsidRPr="00284D11">
        <w:rPr>
          <w:rFonts w:ascii="Times New Roman" w:eastAsia="Times New Roman" w:hAnsi="Times New Roman" w:cs="Times New Roman"/>
          <w:color w:val="212529"/>
          <w:sz w:val="24"/>
          <w:szCs w:val="24"/>
          <w:lang w:eastAsia="ru-RU"/>
        </w:rPr>
        <w:t>; </w:t>
      </w:r>
      <w:hyperlink r:id="rId64" w:anchor="&amp;Article=13&amp;Point=6" w:history="1">
        <w:r w:rsidRPr="00284D11">
          <w:rPr>
            <w:rFonts w:ascii="Times New Roman" w:eastAsia="Times New Roman" w:hAnsi="Times New Roman" w:cs="Times New Roman"/>
            <w:color w:val="000CFF"/>
            <w:sz w:val="24"/>
            <w:szCs w:val="24"/>
            <w:lang w:eastAsia="ru-RU"/>
          </w:rPr>
          <w:t>пункты 6</w:t>
        </w:r>
      </w:hyperlink>
      <w:r w:rsidRPr="00284D11">
        <w:rPr>
          <w:rFonts w:ascii="Times New Roman" w:eastAsia="Times New Roman" w:hAnsi="Times New Roman" w:cs="Times New Roman"/>
          <w:color w:val="212529"/>
          <w:sz w:val="24"/>
          <w:szCs w:val="24"/>
          <w:lang w:eastAsia="ru-RU"/>
        </w:rPr>
        <w:t>, </w:t>
      </w:r>
      <w:hyperlink r:id="rId65" w:anchor="&amp;Article=13&amp;Point=8" w:history="1">
        <w:r w:rsidRPr="00284D11">
          <w:rPr>
            <w:rFonts w:ascii="Times New Roman" w:eastAsia="Times New Roman" w:hAnsi="Times New Roman" w:cs="Times New Roman"/>
            <w:color w:val="000CFF"/>
            <w:sz w:val="24"/>
            <w:szCs w:val="24"/>
            <w:lang w:eastAsia="ru-RU"/>
          </w:rPr>
          <w:t>8</w:t>
        </w:r>
      </w:hyperlink>
      <w:r w:rsidRPr="00284D11">
        <w:rPr>
          <w:rFonts w:ascii="Times New Roman" w:eastAsia="Times New Roman" w:hAnsi="Times New Roman" w:cs="Times New Roman"/>
          <w:color w:val="212529"/>
          <w:sz w:val="24"/>
          <w:szCs w:val="24"/>
          <w:lang w:eastAsia="ru-RU"/>
        </w:rPr>
        <w:t>, </w:t>
      </w:r>
      <w:hyperlink r:id="rId66" w:anchor="&amp;Article=13&amp;Point=10" w:history="1">
        <w:r w:rsidRPr="00284D11">
          <w:rPr>
            <w:rFonts w:ascii="Times New Roman" w:eastAsia="Times New Roman" w:hAnsi="Times New Roman" w:cs="Times New Roman"/>
            <w:color w:val="000CFF"/>
            <w:sz w:val="24"/>
            <w:szCs w:val="24"/>
            <w:lang w:eastAsia="ru-RU"/>
          </w:rPr>
          <w:t>10–12</w:t>
        </w:r>
      </w:hyperlink>
      <w:r w:rsidRPr="00284D11">
        <w:rPr>
          <w:rFonts w:ascii="Times New Roman" w:eastAsia="Times New Roman" w:hAnsi="Times New Roman" w:cs="Times New Roman"/>
          <w:color w:val="212529"/>
          <w:sz w:val="24"/>
          <w:szCs w:val="24"/>
          <w:lang w:eastAsia="ru-RU"/>
        </w:rPr>
        <w:t>, </w:t>
      </w:r>
      <w:hyperlink r:id="rId67" w:anchor="&amp;Article=13&amp;Point=15" w:history="1">
        <w:r w:rsidRPr="00284D11">
          <w:rPr>
            <w:rFonts w:ascii="Times New Roman" w:eastAsia="Times New Roman" w:hAnsi="Times New Roman" w:cs="Times New Roman"/>
            <w:color w:val="000CFF"/>
            <w:sz w:val="24"/>
            <w:szCs w:val="24"/>
            <w:lang w:eastAsia="ru-RU"/>
          </w:rPr>
          <w:t>15–17</w:t>
        </w:r>
      </w:hyperlink>
      <w:r w:rsidRPr="00284D11">
        <w:rPr>
          <w:rFonts w:ascii="Times New Roman" w:eastAsia="Times New Roman" w:hAnsi="Times New Roman" w:cs="Times New Roman"/>
          <w:color w:val="212529"/>
          <w:sz w:val="24"/>
          <w:szCs w:val="24"/>
          <w:lang w:eastAsia="ru-RU"/>
        </w:rPr>
        <w:t> части первой статьи 13; </w:t>
      </w:r>
      <w:hyperlink r:id="rId68" w:anchor="&amp;Article=14&amp;Point=4" w:history="1">
        <w:r w:rsidRPr="00284D11">
          <w:rPr>
            <w:rFonts w:ascii="Times New Roman" w:eastAsia="Times New Roman" w:hAnsi="Times New Roman" w:cs="Times New Roman"/>
            <w:color w:val="000CFF"/>
            <w:sz w:val="24"/>
            <w:szCs w:val="24"/>
            <w:lang w:eastAsia="ru-RU"/>
          </w:rPr>
          <w:t>пункты 4</w:t>
        </w:r>
      </w:hyperlink>
      <w:r w:rsidRPr="00284D11">
        <w:rPr>
          <w:rFonts w:ascii="Times New Roman" w:eastAsia="Times New Roman" w:hAnsi="Times New Roman" w:cs="Times New Roman"/>
          <w:color w:val="212529"/>
          <w:sz w:val="24"/>
          <w:szCs w:val="24"/>
          <w:lang w:eastAsia="ru-RU"/>
        </w:rPr>
        <w:t>, </w:t>
      </w:r>
      <w:hyperlink r:id="rId69" w:anchor="&amp;Article=14&amp;Point=6" w:history="1">
        <w:r w:rsidRPr="00284D11">
          <w:rPr>
            <w:rFonts w:ascii="Times New Roman" w:eastAsia="Times New Roman" w:hAnsi="Times New Roman" w:cs="Times New Roman"/>
            <w:color w:val="000CFF"/>
            <w:sz w:val="24"/>
            <w:szCs w:val="24"/>
            <w:lang w:eastAsia="ru-RU"/>
          </w:rPr>
          <w:t>6</w:t>
        </w:r>
      </w:hyperlink>
      <w:r w:rsidRPr="00284D11">
        <w:rPr>
          <w:rFonts w:ascii="Times New Roman" w:eastAsia="Times New Roman" w:hAnsi="Times New Roman" w:cs="Times New Roman"/>
          <w:color w:val="212529"/>
          <w:sz w:val="24"/>
          <w:szCs w:val="24"/>
          <w:lang w:eastAsia="ru-RU"/>
        </w:rPr>
        <w:t>, </w:t>
      </w:r>
      <w:hyperlink r:id="rId70" w:anchor="&amp;Article=14&amp;Point=8" w:history="1">
        <w:r w:rsidRPr="00284D11">
          <w:rPr>
            <w:rFonts w:ascii="Times New Roman" w:eastAsia="Times New Roman" w:hAnsi="Times New Roman" w:cs="Times New Roman"/>
            <w:color w:val="000CFF"/>
            <w:sz w:val="24"/>
            <w:szCs w:val="24"/>
            <w:lang w:eastAsia="ru-RU"/>
          </w:rPr>
          <w:t>8–10</w:t>
        </w:r>
      </w:hyperlink>
      <w:r w:rsidRPr="00284D11">
        <w:rPr>
          <w:rFonts w:ascii="Times New Roman" w:eastAsia="Times New Roman" w:hAnsi="Times New Roman" w:cs="Times New Roman"/>
          <w:color w:val="212529"/>
          <w:sz w:val="24"/>
          <w:szCs w:val="24"/>
          <w:lang w:eastAsia="ru-RU"/>
        </w:rPr>
        <w:t>, </w:t>
      </w:r>
      <w:hyperlink r:id="rId71" w:anchor="&amp;Article=14&amp;Point=12" w:history="1">
        <w:r w:rsidRPr="00284D11">
          <w:rPr>
            <w:rFonts w:ascii="Times New Roman" w:eastAsia="Times New Roman" w:hAnsi="Times New Roman" w:cs="Times New Roman"/>
            <w:color w:val="000CFF"/>
            <w:sz w:val="24"/>
            <w:szCs w:val="24"/>
            <w:lang w:eastAsia="ru-RU"/>
          </w:rPr>
          <w:t>12</w:t>
        </w:r>
      </w:hyperlink>
      <w:r w:rsidRPr="00284D11">
        <w:rPr>
          <w:rFonts w:ascii="Times New Roman" w:eastAsia="Times New Roman" w:hAnsi="Times New Roman" w:cs="Times New Roman"/>
          <w:color w:val="212529"/>
          <w:sz w:val="24"/>
          <w:szCs w:val="24"/>
          <w:lang w:eastAsia="ru-RU"/>
        </w:rPr>
        <w:t> и </w:t>
      </w:r>
      <w:hyperlink r:id="rId72" w:anchor="&amp;Article=14&amp;Point=13" w:history="1">
        <w:r w:rsidRPr="00284D11">
          <w:rPr>
            <w:rFonts w:ascii="Times New Roman" w:eastAsia="Times New Roman" w:hAnsi="Times New Roman" w:cs="Times New Roman"/>
            <w:color w:val="000CFF"/>
            <w:sz w:val="24"/>
            <w:szCs w:val="24"/>
            <w:lang w:eastAsia="ru-RU"/>
          </w:rPr>
          <w:t>13</w:t>
        </w:r>
      </w:hyperlink>
      <w:r w:rsidRPr="00284D11">
        <w:rPr>
          <w:rFonts w:ascii="Times New Roman" w:eastAsia="Times New Roman" w:hAnsi="Times New Roman" w:cs="Times New Roman"/>
          <w:color w:val="212529"/>
          <w:sz w:val="24"/>
          <w:szCs w:val="24"/>
          <w:lang w:eastAsia="ru-RU"/>
        </w:rPr>
        <w:t> статьи 14; </w:t>
      </w:r>
      <w:hyperlink r:id="rId73" w:anchor="&amp;Article=15" w:history="1">
        <w:r w:rsidRPr="00284D11">
          <w:rPr>
            <w:rFonts w:ascii="Times New Roman" w:eastAsia="Times New Roman" w:hAnsi="Times New Roman" w:cs="Times New Roman"/>
            <w:color w:val="000CFF"/>
            <w:sz w:val="24"/>
            <w:szCs w:val="24"/>
            <w:lang w:eastAsia="ru-RU"/>
          </w:rPr>
          <w:t>статьи 15</w:t>
        </w:r>
      </w:hyperlink>
      <w:r w:rsidRPr="00284D11">
        <w:rPr>
          <w:rFonts w:ascii="Times New Roman" w:eastAsia="Times New Roman" w:hAnsi="Times New Roman" w:cs="Times New Roman"/>
          <w:color w:val="212529"/>
          <w:sz w:val="24"/>
          <w:szCs w:val="24"/>
          <w:lang w:eastAsia="ru-RU"/>
        </w:rPr>
        <w:t> и </w:t>
      </w:r>
      <w:hyperlink r:id="rId74" w:anchor="&amp;Article=16" w:history="1">
        <w:r w:rsidRPr="00284D11">
          <w:rPr>
            <w:rFonts w:ascii="Times New Roman" w:eastAsia="Times New Roman" w:hAnsi="Times New Roman" w:cs="Times New Roman"/>
            <w:color w:val="000CFF"/>
            <w:sz w:val="24"/>
            <w:szCs w:val="24"/>
            <w:lang w:eastAsia="ru-RU"/>
          </w:rPr>
          <w:t>16</w:t>
        </w:r>
      </w:hyperlink>
      <w:r w:rsidRPr="00284D11">
        <w:rPr>
          <w:rFonts w:ascii="Times New Roman" w:eastAsia="Times New Roman" w:hAnsi="Times New Roman" w:cs="Times New Roman"/>
          <w:color w:val="212529"/>
          <w:sz w:val="24"/>
          <w:szCs w:val="24"/>
          <w:lang w:eastAsia="ru-RU"/>
        </w:rPr>
        <w:t>; </w:t>
      </w:r>
      <w:hyperlink r:id="rId75" w:anchor="&amp;Article=17&amp;Point=4" w:history="1">
        <w:r w:rsidRPr="00284D11">
          <w:rPr>
            <w:rFonts w:ascii="Times New Roman" w:eastAsia="Times New Roman" w:hAnsi="Times New Roman" w:cs="Times New Roman"/>
            <w:color w:val="000CFF"/>
            <w:sz w:val="24"/>
            <w:szCs w:val="24"/>
            <w:lang w:eastAsia="ru-RU"/>
          </w:rPr>
          <w:t>пункты 4</w:t>
        </w:r>
      </w:hyperlink>
      <w:r w:rsidRPr="00284D11">
        <w:rPr>
          <w:rFonts w:ascii="Times New Roman" w:eastAsia="Times New Roman" w:hAnsi="Times New Roman" w:cs="Times New Roman"/>
          <w:color w:val="212529"/>
          <w:sz w:val="24"/>
          <w:szCs w:val="24"/>
          <w:lang w:eastAsia="ru-RU"/>
        </w:rPr>
        <w:t>, </w:t>
      </w:r>
      <w:hyperlink r:id="rId76" w:anchor="&amp;Article=17&amp;Point=6" w:history="1">
        <w:r w:rsidRPr="00284D11">
          <w:rPr>
            <w:rFonts w:ascii="Times New Roman" w:eastAsia="Times New Roman" w:hAnsi="Times New Roman" w:cs="Times New Roman"/>
            <w:color w:val="000CFF"/>
            <w:sz w:val="24"/>
            <w:szCs w:val="24"/>
            <w:lang w:eastAsia="ru-RU"/>
          </w:rPr>
          <w:t>6</w:t>
        </w:r>
      </w:hyperlink>
      <w:r w:rsidRPr="00284D11">
        <w:rPr>
          <w:rFonts w:ascii="Times New Roman" w:eastAsia="Times New Roman" w:hAnsi="Times New Roman" w:cs="Times New Roman"/>
          <w:color w:val="212529"/>
          <w:sz w:val="24"/>
          <w:szCs w:val="24"/>
          <w:lang w:eastAsia="ru-RU"/>
        </w:rPr>
        <w:t>, </w:t>
      </w:r>
      <w:hyperlink r:id="rId77" w:anchor="&amp;Article=17&amp;Point=8" w:history="1">
        <w:r w:rsidRPr="00284D11">
          <w:rPr>
            <w:rFonts w:ascii="Times New Roman" w:eastAsia="Times New Roman" w:hAnsi="Times New Roman" w:cs="Times New Roman"/>
            <w:color w:val="000CFF"/>
            <w:sz w:val="24"/>
            <w:szCs w:val="24"/>
            <w:lang w:eastAsia="ru-RU"/>
          </w:rPr>
          <w:t>8–10</w:t>
        </w:r>
      </w:hyperlink>
      <w:r w:rsidRPr="00284D11">
        <w:rPr>
          <w:rFonts w:ascii="Times New Roman" w:eastAsia="Times New Roman" w:hAnsi="Times New Roman" w:cs="Times New Roman"/>
          <w:color w:val="212529"/>
          <w:sz w:val="24"/>
          <w:szCs w:val="24"/>
          <w:lang w:eastAsia="ru-RU"/>
        </w:rPr>
        <w:t>, </w:t>
      </w:r>
      <w:hyperlink r:id="rId78" w:anchor="&amp;Article=17&amp;Point=12" w:history="1">
        <w:r w:rsidRPr="00284D11">
          <w:rPr>
            <w:rFonts w:ascii="Times New Roman" w:eastAsia="Times New Roman" w:hAnsi="Times New Roman" w:cs="Times New Roman"/>
            <w:color w:val="000CFF"/>
            <w:sz w:val="24"/>
            <w:szCs w:val="24"/>
            <w:lang w:eastAsia="ru-RU"/>
          </w:rPr>
          <w:t>12–14</w:t>
        </w:r>
      </w:hyperlink>
      <w:r w:rsidRPr="00284D11">
        <w:rPr>
          <w:rFonts w:ascii="Times New Roman" w:eastAsia="Times New Roman" w:hAnsi="Times New Roman" w:cs="Times New Roman"/>
          <w:color w:val="212529"/>
          <w:sz w:val="24"/>
          <w:szCs w:val="24"/>
          <w:lang w:eastAsia="ru-RU"/>
        </w:rPr>
        <w:t> статьи 17; </w:t>
      </w:r>
      <w:hyperlink r:id="rId79" w:anchor="&amp;Article=18&amp;UnderPoint=1.5" w:history="1">
        <w:r w:rsidRPr="00284D11">
          <w:rPr>
            <w:rFonts w:ascii="Times New Roman" w:eastAsia="Times New Roman" w:hAnsi="Times New Roman" w:cs="Times New Roman"/>
            <w:color w:val="000CFF"/>
            <w:sz w:val="24"/>
            <w:szCs w:val="24"/>
            <w:lang w:eastAsia="ru-RU"/>
          </w:rPr>
          <w:t>подпункты 1.5</w:t>
        </w:r>
      </w:hyperlink>
      <w:r w:rsidRPr="00284D11">
        <w:rPr>
          <w:rFonts w:ascii="Times New Roman" w:eastAsia="Times New Roman" w:hAnsi="Times New Roman" w:cs="Times New Roman"/>
          <w:color w:val="212529"/>
          <w:sz w:val="24"/>
          <w:szCs w:val="24"/>
          <w:lang w:eastAsia="ru-RU"/>
        </w:rPr>
        <w:t>, </w:t>
      </w:r>
      <w:hyperlink r:id="rId80" w:anchor="&amp;Article=18&amp;UnderPoint=1.8" w:history="1">
        <w:r w:rsidRPr="00284D11">
          <w:rPr>
            <w:rFonts w:ascii="Times New Roman" w:eastAsia="Times New Roman" w:hAnsi="Times New Roman" w:cs="Times New Roman"/>
            <w:color w:val="000CFF"/>
            <w:sz w:val="24"/>
            <w:szCs w:val="24"/>
            <w:lang w:eastAsia="ru-RU"/>
          </w:rPr>
          <w:t>1.8</w:t>
        </w:r>
      </w:hyperlink>
      <w:r w:rsidRPr="00284D11">
        <w:rPr>
          <w:rFonts w:ascii="Times New Roman" w:eastAsia="Times New Roman" w:hAnsi="Times New Roman" w:cs="Times New Roman"/>
          <w:color w:val="212529"/>
          <w:sz w:val="24"/>
          <w:szCs w:val="24"/>
          <w:lang w:eastAsia="ru-RU"/>
        </w:rPr>
        <w:t>, </w:t>
      </w:r>
      <w:hyperlink r:id="rId81" w:anchor="&amp;Article=18&amp;UnderPoint=1.10" w:history="1">
        <w:r w:rsidRPr="00284D11">
          <w:rPr>
            <w:rFonts w:ascii="Times New Roman" w:eastAsia="Times New Roman" w:hAnsi="Times New Roman" w:cs="Times New Roman"/>
            <w:color w:val="000CFF"/>
            <w:sz w:val="24"/>
            <w:szCs w:val="24"/>
            <w:lang w:eastAsia="ru-RU"/>
          </w:rPr>
          <w:t>1.10–1.12</w:t>
        </w:r>
      </w:hyperlink>
      <w:r w:rsidRPr="00284D11">
        <w:rPr>
          <w:rFonts w:ascii="Times New Roman" w:eastAsia="Times New Roman" w:hAnsi="Times New Roman" w:cs="Times New Roman"/>
          <w:color w:val="212529"/>
          <w:sz w:val="24"/>
          <w:szCs w:val="24"/>
          <w:lang w:eastAsia="ru-RU"/>
        </w:rPr>
        <w:t>, </w:t>
      </w:r>
      <w:hyperlink r:id="rId82" w:anchor="&amp;Article=18&amp;UnderPoint=1.14" w:history="1">
        <w:r w:rsidRPr="00284D11">
          <w:rPr>
            <w:rFonts w:ascii="Times New Roman" w:eastAsia="Times New Roman" w:hAnsi="Times New Roman" w:cs="Times New Roman"/>
            <w:color w:val="000CFF"/>
            <w:sz w:val="24"/>
            <w:szCs w:val="24"/>
            <w:lang w:eastAsia="ru-RU"/>
          </w:rPr>
          <w:t>1.14–1.16</w:t>
        </w:r>
      </w:hyperlink>
      <w:r w:rsidRPr="00284D11">
        <w:rPr>
          <w:rFonts w:ascii="Times New Roman" w:eastAsia="Times New Roman" w:hAnsi="Times New Roman" w:cs="Times New Roman"/>
          <w:color w:val="212529"/>
          <w:sz w:val="24"/>
          <w:szCs w:val="24"/>
          <w:lang w:eastAsia="ru-RU"/>
        </w:rPr>
        <w:t> пункта 1, </w:t>
      </w:r>
      <w:hyperlink r:id="rId83" w:anchor="&amp;Article=18&amp;UnderPoint=2.4" w:history="1">
        <w:r w:rsidRPr="00284D11">
          <w:rPr>
            <w:rFonts w:ascii="Times New Roman" w:eastAsia="Times New Roman" w:hAnsi="Times New Roman" w:cs="Times New Roman"/>
            <w:color w:val="000CFF"/>
            <w:sz w:val="24"/>
            <w:szCs w:val="24"/>
            <w:lang w:eastAsia="ru-RU"/>
          </w:rPr>
          <w:t>подпункты 2.4</w:t>
        </w:r>
      </w:hyperlink>
      <w:r w:rsidRPr="00284D11">
        <w:rPr>
          <w:rFonts w:ascii="Times New Roman" w:eastAsia="Times New Roman" w:hAnsi="Times New Roman" w:cs="Times New Roman"/>
          <w:color w:val="212529"/>
          <w:sz w:val="24"/>
          <w:szCs w:val="24"/>
          <w:lang w:eastAsia="ru-RU"/>
        </w:rPr>
        <w:t> и </w:t>
      </w:r>
      <w:hyperlink r:id="rId84" w:anchor="&amp;Article=18&amp;UnderPoint=2.6" w:history="1">
        <w:r w:rsidRPr="00284D11">
          <w:rPr>
            <w:rFonts w:ascii="Times New Roman" w:eastAsia="Times New Roman" w:hAnsi="Times New Roman" w:cs="Times New Roman"/>
            <w:color w:val="000CFF"/>
            <w:sz w:val="24"/>
            <w:szCs w:val="24"/>
            <w:lang w:eastAsia="ru-RU"/>
          </w:rPr>
          <w:t>2.6</w:t>
        </w:r>
      </w:hyperlink>
      <w:r w:rsidRPr="00284D11">
        <w:rPr>
          <w:rFonts w:ascii="Times New Roman" w:eastAsia="Times New Roman" w:hAnsi="Times New Roman" w:cs="Times New Roman"/>
          <w:color w:val="212529"/>
          <w:sz w:val="24"/>
          <w:szCs w:val="24"/>
          <w:lang w:eastAsia="ru-RU"/>
        </w:rPr>
        <w:t> пункта 2 и </w:t>
      </w:r>
      <w:hyperlink r:id="rId85" w:anchor="&amp;Article=18&amp;UnderPoint=3.3" w:history="1">
        <w:r w:rsidRPr="00284D11">
          <w:rPr>
            <w:rFonts w:ascii="Times New Roman" w:eastAsia="Times New Roman" w:hAnsi="Times New Roman" w:cs="Times New Roman"/>
            <w:color w:val="000CFF"/>
            <w:sz w:val="24"/>
            <w:szCs w:val="24"/>
            <w:lang w:eastAsia="ru-RU"/>
          </w:rPr>
          <w:t>подпункты 3.3</w:t>
        </w:r>
      </w:hyperlink>
      <w:r w:rsidRPr="00284D11">
        <w:rPr>
          <w:rFonts w:ascii="Times New Roman" w:eastAsia="Times New Roman" w:hAnsi="Times New Roman" w:cs="Times New Roman"/>
          <w:color w:val="212529"/>
          <w:sz w:val="24"/>
          <w:szCs w:val="24"/>
          <w:lang w:eastAsia="ru-RU"/>
        </w:rPr>
        <w:t> и </w:t>
      </w:r>
      <w:hyperlink r:id="rId86" w:anchor="&amp;Article=18&amp;UnderPoint=3.5" w:history="1">
        <w:r w:rsidRPr="00284D11">
          <w:rPr>
            <w:rFonts w:ascii="Times New Roman" w:eastAsia="Times New Roman" w:hAnsi="Times New Roman" w:cs="Times New Roman"/>
            <w:color w:val="000CFF"/>
            <w:sz w:val="24"/>
            <w:szCs w:val="24"/>
            <w:lang w:eastAsia="ru-RU"/>
          </w:rPr>
          <w:t>3.5</w:t>
        </w:r>
      </w:hyperlink>
      <w:r w:rsidRPr="00284D11">
        <w:rPr>
          <w:rFonts w:ascii="Times New Roman" w:eastAsia="Times New Roman" w:hAnsi="Times New Roman" w:cs="Times New Roman"/>
          <w:color w:val="212529"/>
          <w:sz w:val="24"/>
          <w:szCs w:val="24"/>
          <w:lang w:eastAsia="ru-RU"/>
        </w:rPr>
        <w:t> пункта 3 статьи 18; </w:t>
      </w:r>
      <w:hyperlink r:id="rId87" w:anchor="&amp;Article=19&amp;Point=4" w:history="1">
        <w:r w:rsidRPr="00284D11">
          <w:rPr>
            <w:rFonts w:ascii="Times New Roman" w:eastAsia="Times New Roman" w:hAnsi="Times New Roman" w:cs="Times New Roman"/>
            <w:color w:val="000CFF"/>
            <w:sz w:val="24"/>
            <w:szCs w:val="24"/>
            <w:lang w:eastAsia="ru-RU"/>
          </w:rPr>
          <w:t>пункты 4–8</w:t>
        </w:r>
      </w:hyperlink>
      <w:r w:rsidRPr="00284D11">
        <w:rPr>
          <w:rFonts w:ascii="Times New Roman" w:eastAsia="Times New Roman" w:hAnsi="Times New Roman" w:cs="Times New Roman"/>
          <w:color w:val="212529"/>
          <w:sz w:val="24"/>
          <w:szCs w:val="24"/>
          <w:lang w:eastAsia="ru-RU"/>
        </w:rPr>
        <w:t> статьи 19; </w:t>
      </w:r>
      <w:hyperlink r:id="rId88" w:anchor="&amp;Article=23&amp;UnderPoint=1.6" w:history="1">
        <w:r w:rsidRPr="00284D11">
          <w:rPr>
            <w:rFonts w:ascii="Times New Roman" w:eastAsia="Times New Roman" w:hAnsi="Times New Roman" w:cs="Times New Roman"/>
            <w:color w:val="000CFF"/>
            <w:sz w:val="24"/>
            <w:szCs w:val="24"/>
            <w:lang w:eastAsia="ru-RU"/>
          </w:rPr>
          <w:t>подпункты 1.6</w:t>
        </w:r>
      </w:hyperlink>
      <w:r w:rsidRPr="00284D11">
        <w:rPr>
          <w:rFonts w:ascii="Times New Roman" w:eastAsia="Times New Roman" w:hAnsi="Times New Roman" w:cs="Times New Roman"/>
          <w:color w:val="212529"/>
          <w:sz w:val="24"/>
          <w:szCs w:val="24"/>
          <w:lang w:eastAsia="ru-RU"/>
        </w:rPr>
        <w:t>, </w:t>
      </w:r>
      <w:hyperlink r:id="rId89" w:anchor="&amp;Article=23&amp;UnderPoint=1.8" w:history="1">
        <w:r w:rsidRPr="00284D11">
          <w:rPr>
            <w:rFonts w:ascii="Times New Roman" w:eastAsia="Times New Roman" w:hAnsi="Times New Roman" w:cs="Times New Roman"/>
            <w:color w:val="000CFF"/>
            <w:sz w:val="24"/>
            <w:szCs w:val="24"/>
            <w:lang w:eastAsia="ru-RU"/>
          </w:rPr>
          <w:t>1.8</w:t>
        </w:r>
      </w:hyperlink>
      <w:r w:rsidRPr="00284D11">
        <w:rPr>
          <w:rFonts w:ascii="Times New Roman" w:eastAsia="Times New Roman" w:hAnsi="Times New Roman" w:cs="Times New Roman"/>
          <w:color w:val="212529"/>
          <w:sz w:val="24"/>
          <w:szCs w:val="24"/>
          <w:lang w:eastAsia="ru-RU"/>
        </w:rPr>
        <w:t>, </w:t>
      </w:r>
      <w:hyperlink r:id="rId90" w:anchor="&amp;Article=23&amp;UnderPoint=1.10" w:history="1">
        <w:r w:rsidRPr="00284D11">
          <w:rPr>
            <w:rFonts w:ascii="Times New Roman" w:eastAsia="Times New Roman" w:hAnsi="Times New Roman" w:cs="Times New Roman"/>
            <w:color w:val="000CFF"/>
            <w:sz w:val="24"/>
            <w:szCs w:val="24"/>
            <w:lang w:eastAsia="ru-RU"/>
          </w:rPr>
          <w:t>1.10</w:t>
        </w:r>
      </w:hyperlink>
      <w:r w:rsidRPr="00284D11">
        <w:rPr>
          <w:rFonts w:ascii="Times New Roman" w:eastAsia="Times New Roman" w:hAnsi="Times New Roman" w:cs="Times New Roman"/>
          <w:color w:val="212529"/>
          <w:sz w:val="24"/>
          <w:szCs w:val="24"/>
          <w:lang w:eastAsia="ru-RU"/>
        </w:rPr>
        <w:t>, </w:t>
      </w:r>
      <w:hyperlink r:id="rId91" w:anchor="&amp;Article=23&amp;UnderPoint=1.12" w:history="1">
        <w:r w:rsidRPr="00284D11">
          <w:rPr>
            <w:rFonts w:ascii="Times New Roman" w:eastAsia="Times New Roman" w:hAnsi="Times New Roman" w:cs="Times New Roman"/>
            <w:color w:val="000CFF"/>
            <w:sz w:val="24"/>
            <w:szCs w:val="24"/>
            <w:lang w:eastAsia="ru-RU"/>
          </w:rPr>
          <w:t>1.12–1.14</w:t>
        </w:r>
      </w:hyperlink>
      <w:r w:rsidRPr="00284D11">
        <w:rPr>
          <w:rFonts w:ascii="Times New Roman" w:eastAsia="Times New Roman" w:hAnsi="Times New Roman" w:cs="Times New Roman"/>
          <w:color w:val="212529"/>
          <w:sz w:val="24"/>
          <w:szCs w:val="24"/>
          <w:lang w:eastAsia="ru-RU"/>
        </w:rPr>
        <w:t>, </w:t>
      </w:r>
      <w:hyperlink r:id="rId92" w:anchor="&amp;Article=23&amp;UnderPoint=1.16" w:history="1">
        <w:r w:rsidRPr="00284D11">
          <w:rPr>
            <w:rFonts w:ascii="Times New Roman" w:eastAsia="Times New Roman" w:hAnsi="Times New Roman" w:cs="Times New Roman"/>
            <w:color w:val="000CFF"/>
            <w:sz w:val="24"/>
            <w:szCs w:val="24"/>
            <w:lang w:eastAsia="ru-RU"/>
          </w:rPr>
          <w:t>1.16–1.18</w:t>
        </w:r>
      </w:hyperlink>
      <w:r w:rsidRPr="00284D11">
        <w:rPr>
          <w:rFonts w:ascii="Times New Roman" w:eastAsia="Times New Roman" w:hAnsi="Times New Roman" w:cs="Times New Roman"/>
          <w:color w:val="212529"/>
          <w:sz w:val="24"/>
          <w:szCs w:val="24"/>
          <w:lang w:eastAsia="ru-RU"/>
        </w:rPr>
        <w:t> и </w:t>
      </w:r>
      <w:hyperlink r:id="rId93" w:anchor="&amp;Article=23&amp;UnderPoint=1.22" w:history="1">
        <w:r w:rsidRPr="00284D11">
          <w:rPr>
            <w:rFonts w:ascii="Times New Roman" w:eastAsia="Times New Roman" w:hAnsi="Times New Roman" w:cs="Times New Roman"/>
            <w:color w:val="000CFF"/>
            <w:sz w:val="24"/>
            <w:szCs w:val="24"/>
            <w:lang w:eastAsia="ru-RU"/>
          </w:rPr>
          <w:t>1.22</w:t>
        </w:r>
      </w:hyperlink>
      <w:r w:rsidRPr="00284D11">
        <w:rPr>
          <w:rFonts w:ascii="Times New Roman" w:eastAsia="Times New Roman" w:hAnsi="Times New Roman" w:cs="Times New Roman"/>
          <w:color w:val="212529"/>
          <w:sz w:val="24"/>
          <w:szCs w:val="24"/>
          <w:lang w:eastAsia="ru-RU"/>
        </w:rPr>
        <w:t> пункта 1 и </w:t>
      </w:r>
      <w:hyperlink r:id="rId94" w:anchor="&amp;Article=23&amp;UnderPoint=2.4" w:history="1">
        <w:r w:rsidRPr="00284D11">
          <w:rPr>
            <w:rFonts w:ascii="Times New Roman" w:eastAsia="Times New Roman" w:hAnsi="Times New Roman" w:cs="Times New Roman"/>
            <w:color w:val="000CFF"/>
            <w:sz w:val="24"/>
            <w:szCs w:val="24"/>
            <w:lang w:eastAsia="ru-RU"/>
          </w:rPr>
          <w:t>подпункты 2.4–2.8</w:t>
        </w:r>
      </w:hyperlink>
      <w:r w:rsidRPr="00284D11">
        <w:rPr>
          <w:rFonts w:ascii="Times New Roman" w:eastAsia="Times New Roman" w:hAnsi="Times New Roman" w:cs="Times New Roman"/>
          <w:color w:val="212529"/>
          <w:sz w:val="24"/>
          <w:szCs w:val="24"/>
          <w:lang w:eastAsia="ru-RU"/>
        </w:rPr>
        <w:t> пункта 2 статьи 23; </w:t>
      </w:r>
      <w:hyperlink r:id="rId95" w:anchor="&amp;Article=24&amp;Point=5" w:history="1">
        <w:r w:rsidRPr="00284D11">
          <w:rPr>
            <w:rFonts w:ascii="Times New Roman" w:eastAsia="Times New Roman" w:hAnsi="Times New Roman" w:cs="Times New Roman"/>
            <w:color w:val="000CFF"/>
            <w:sz w:val="24"/>
            <w:szCs w:val="24"/>
            <w:lang w:eastAsia="ru-RU"/>
          </w:rPr>
          <w:t>пункты 5</w:t>
        </w:r>
      </w:hyperlink>
      <w:r w:rsidRPr="00284D11">
        <w:rPr>
          <w:rFonts w:ascii="Times New Roman" w:eastAsia="Times New Roman" w:hAnsi="Times New Roman" w:cs="Times New Roman"/>
          <w:color w:val="212529"/>
          <w:sz w:val="24"/>
          <w:szCs w:val="24"/>
          <w:lang w:eastAsia="ru-RU"/>
        </w:rPr>
        <w:t>, </w:t>
      </w:r>
      <w:hyperlink r:id="rId96" w:anchor="&amp;Article=24&amp;Point=7" w:history="1">
        <w:r w:rsidRPr="00284D11">
          <w:rPr>
            <w:rFonts w:ascii="Times New Roman" w:eastAsia="Times New Roman" w:hAnsi="Times New Roman" w:cs="Times New Roman"/>
            <w:color w:val="000CFF"/>
            <w:sz w:val="24"/>
            <w:szCs w:val="24"/>
            <w:lang w:eastAsia="ru-RU"/>
          </w:rPr>
          <w:t>7–9</w:t>
        </w:r>
      </w:hyperlink>
      <w:r w:rsidRPr="00284D11">
        <w:rPr>
          <w:rFonts w:ascii="Times New Roman" w:eastAsia="Times New Roman" w:hAnsi="Times New Roman" w:cs="Times New Roman"/>
          <w:color w:val="212529"/>
          <w:sz w:val="24"/>
          <w:szCs w:val="24"/>
          <w:lang w:eastAsia="ru-RU"/>
        </w:rPr>
        <w:t>, </w:t>
      </w:r>
      <w:hyperlink r:id="rId97" w:anchor="&amp;Article=24&amp;Point=12" w:history="1">
        <w:r w:rsidRPr="00284D11">
          <w:rPr>
            <w:rFonts w:ascii="Times New Roman" w:eastAsia="Times New Roman" w:hAnsi="Times New Roman" w:cs="Times New Roman"/>
            <w:color w:val="000CFF"/>
            <w:sz w:val="24"/>
            <w:szCs w:val="24"/>
            <w:lang w:eastAsia="ru-RU"/>
          </w:rPr>
          <w:t>12–14</w:t>
        </w:r>
      </w:hyperlink>
      <w:r w:rsidRPr="00284D11">
        <w:rPr>
          <w:rFonts w:ascii="Times New Roman" w:eastAsia="Times New Roman" w:hAnsi="Times New Roman" w:cs="Times New Roman"/>
          <w:color w:val="212529"/>
          <w:sz w:val="24"/>
          <w:szCs w:val="24"/>
          <w:lang w:eastAsia="ru-RU"/>
        </w:rPr>
        <w:t> части первой и часть вторую статьи 24; </w:t>
      </w:r>
      <w:hyperlink r:id="rId98" w:anchor="&amp;Article=25&amp;Point=6" w:history="1">
        <w:r w:rsidRPr="00284D11">
          <w:rPr>
            <w:rFonts w:ascii="Times New Roman" w:eastAsia="Times New Roman" w:hAnsi="Times New Roman" w:cs="Times New Roman"/>
            <w:color w:val="000CFF"/>
            <w:sz w:val="24"/>
            <w:szCs w:val="24"/>
            <w:lang w:eastAsia="ru-RU"/>
          </w:rPr>
          <w:t>пункты 6</w:t>
        </w:r>
      </w:hyperlink>
      <w:r w:rsidRPr="00284D11">
        <w:rPr>
          <w:rFonts w:ascii="Times New Roman" w:eastAsia="Times New Roman" w:hAnsi="Times New Roman" w:cs="Times New Roman"/>
          <w:color w:val="212529"/>
          <w:sz w:val="24"/>
          <w:szCs w:val="24"/>
          <w:lang w:eastAsia="ru-RU"/>
        </w:rPr>
        <w:t>, </w:t>
      </w:r>
      <w:hyperlink r:id="rId99" w:anchor="&amp;Article=25&amp;Point=7" w:history="1">
        <w:r w:rsidRPr="00284D11">
          <w:rPr>
            <w:rFonts w:ascii="Times New Roman" w:eastAsia="Times New Roman" w:hAnsi="Times New Roman" w:cs="Times New Roman"/>
            <w:color w:val="000CFF"/>
            <w:sz w:val="24"/>
            <w:szCs w:val="24"/>
            <w:lang w:eastAsia="ru-RU"/>
          </w:rPr>
          <w:t>7</w:t>
        </w:r>
      </w:hyperlink>
      <w:r w:rsidRPr="00284D11">
        <w:rPr>
          <w:rFonts w:ascii="Times New Roman" w:eastAsia="Times New Roman" w:hAnsi="Times New Roman" w:cs="Times New Roman"/>
          <w:color w:val="212529"/>
          <w:sz w:val="24"/>
          <w:szCs w:val="24"/>
          <w:lang w:eastAsia="ru-RU"/>
        </w:rPr>
        <w:t>, </w:t>
      </w:r>
      <w:hyperlink r:id="rId100" w:anchor="&amp;Article=25&amp;Point=9" w:history="1">
        <w:r w:rsidRPr="00284D11">
          <w:rPr>
            <w:rFonts w:ascii="Times New Roman" w:eastAsia="Times New Roman" w:hAnsi="Times New Roman" w:cs="Times New Roman"/>
            <w:color w:val="000CFF"/>
            <w:sz w:val="24"/>
            <w:szCs w:val="24"/>
            <w:lang w:eastAsia="ru-RU"/>
          </w:rPr>
          <w:t>9</w:t>
        </w:r>
      </w:hyperlink>
      <w:r w:rsidRPr="00284D11">
        <w:rPr>
          <w:rFonts w:ascii="Times New Roman" w:eastAsia="Times New Roman" w:hAnsi="Times New Roman" w:cs="Times New Roman"/>
          <w:color w:val="212529"/>
          <w:sz w:val="24"/>
          <w:szCs w:val="24"/>
          <w:lang w:eastAsia="ru-RU"/>
        </w:rPr>
        <w:t>, </w:t>
      </w:r>
      <w:hyperlink r:id="rId101" w:anchor="&amp;Article=25&amp;Point=11" w:history="1">
        <w:r w:rsidRPr="00284D11">
          <w:rPr>
            <w:rFonts w:ascii="Times New Roman" w:eastAsia="Times New Roman" w:hAnsi="Times New Roman" w:cs="Times New Roman"/>
            <w:color w:val="000CFF"/>
            <w:sz w:val="24"/>
            <w:szCs w:val="24"/>
            <w:lang w:eastAsia="ru-RU"/>
          </w:rPr>
          <w:t>11</w:t>
        </w:r>
      </w:hyperlink>
      <w:r w:rsidRPr="00284D11">
        <w:rPr>
          <w:rFonts w:ascii="Times New Roman" w:eastAsia="Times New Roman" w:hAnsi="Times New Roman" w:cs="Times New Roman"/>
          <w:color w:val="212529"/>
          <w:sz w:val="24"/>
          <w:szCs w:val="24"/>
          <w:lang w:eastAsia="ru-RU"/>
        </w:rPr>
        <w:t>, </w:t>
      </w:r>
      <w:hyperlink r:id="rId102" w:anchor="&amp;Article=25&amp;Point=12" w:history="1">
        <w:r w:rsidRPr="00284D11">
          <w:rPr>
            <w:rFonts w:ascii="Times New Roman" w:eastAsia="Times New Roman" w:hAnsi="Times New Roman" w:cs="Times New Roman"/>
            <w:color w:val="000CFF"/>
            <w:sz w:val="24"/>
            <w:szCs w:val="24"/>
            <w:lang w:eastAsia="ru-RU"/>
          </w:rPr>
          <w:t>12</w:t>
        </w:r>
      </w:hyperlink>
      <w:r w:rsidRPr="00284D11">
        <w:rPr>
          <w:rFonts w:ascii="Times New Roman" w:eastAsia="Times New Roman" w:hAnsi="Times New Roman" w:cs="Times New Roman"/>
          <w:color w:val="212529"/>
          <w:sz w:val="24"/>
          <w:szCs w:val="24"/>
          <w:lang w:eastAsia="ru-RU"/>
        </w:rPr>
        <w:t>, </w:t>
      </w:r>
      <w:hyperlink r:id="rId103" w:anchor="&amp;Article=25&amp;Point=14" w:history="1">
        <w:r w:rsidRPr="00284D11">
          <w:rPr>
            <w:rFonts w:ascii="Times New Roman" w:eastAsia="Times New Roman" w:hAnsi="Times New Roman" w:cs="Times New Roman"/>
            <w:color w:val="000CFF"/>
            <w:sz w:val="24"/>
            <w:szCs w:val="24"/>
            <w:lang w:eastAsia="ru-RU"/>
          </w:rPr>
          <w:t>14–17</w:t>
        </w:r>
      </w:hyperlink>
      <w:r w:rsidRPr="00284D11">
        <w:rPr>
          <w:rFonts w:ascii="Times New Roman" w:eastAsia="Times New Roman" w:hAnsi="Times New Roman" w:cs="Times New Roman"/>
          <w:color w:val="212529"/>
          <w:sz w:val="24"/>
          <w:szCs w:val="24"/>
          <w:lang w:eastAsia="ru-RU"/>
        </w:rPr>
        <w:t> части первой и часть вторую статьи 25 Закона Республики Беларусь от 17 апреля 1992 года «О ветеранах» в редакции Закона Республики Беларусь от 12 июля 2001 года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Рэспублiкi</w:t>
      </w:r>
      <w:proofErr w:type="spellEnd"/>
      <w:r w:rsidRPr="00284D11">
        <w:rPr>
          <w:rFonts w:ascii="Times New Roman" w:eastAsia="Times New Roman" w:hAnsi="Times New Roman" w:cs="Times New Roman"/>
          <w:color w:val="212529"/>
          <w:sz w:val="24"/>
          <w:szCs w:val="24"/>
          <w:lang w:eastAsia="ru-RU"/>
        </w:rPr>
        <w:t xml:space="preserve"> Беларусь, 1992 г., № 15, ст. 249; Национальный реестр правовых актов Республики Беларусь, 2001 г., № 67, 2/787).</w:t>
      </w:r>
    </w:p>
    <w:p w14:paraId="3E3B042A"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6. Утратил силу.</w:t>
      </w:r>
    </w:p>
    <w:p w14:paraId="791B863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7. Утратил силу.</w:t>
      </w:r>
    </w:p>
    <w:p w14:paraId="2FF8C658"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8. Часть вторую </w:t>
      </w:r>
      <w:hyperlink r:id="rId104" w:anchor="&amp;Article=36" w:history="1">
        <w:r w:rsidRPr="00284D11">
          <w:rPr>
            <w:rFonts w:ascii="Times New Roman" w:eastAsia="Times New Roman" w:hAnsi="Times New Roman" w:cs="Times New Roman"/>
            <w:color w:val="000CFF"/>
            <w:sz w:val="24"/>
            <w:szCs w:val="24"/>
            <w:lang w:eastAsia="ru-RU"/>
          </w:rPr>
          <w:t>статьи 36</w:t>
        </w:r>
      </w:hyperlink>
      <w:r w:rsidRPr="00284D11">
        <w:rPr>
          <w:rFonts w:ascii="Times New Roman" w:eastAsia="Times New Roman" w:hAnsi="Times New Roman" w:cs="Times New Roman"/>
          <w:color w:val="212529"/>
          <w:sz w:val="24"/>
          <w:szCs w:val="24"/>
          <w:lang w:eastAsia="ru-RU"/>
        </w:rPr>
        <w:t> Закона Республики Беларусь от 15 июня 1993 года «О пожарной безопасности»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Рэспублiкi</w:t>
      </w:r>
      <w:proofErr w:type="spellEnd"/>
      <w:r w:rsidRPr="00284D11">
        <w:rPr>
          <w:rFonts w:ascii="Times New Roman" w:eastAsia="Times New Roman" w:hAnsi="Times New Roman" w:cs="Times New Roman"/>
          <w:color w:val="212529"/>
          <w:sz w:val="24"/>
          <w:szCs w:val="24"/>
          <w:lang w:eastAsia="ru-RU"/>
        </w:rPr>
        <w:t xml:space="preserve"> Беларусь, 1993 г., № 23, ст. 282).</w:t>
      </w:r>
    </w:p>
    <w:p w14:paraId="75DDFA34"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9. Часть вторую </w:t>
      </w:r>
      <w:hyperlink r:id="rId105" w:anchor="&amp;Article=22" w:history="1">
        <w:r w:rsidRPr="00284D11">
          <w:rPr>
            <w:rFonts w:ascii="Times New Roman" w:eastAsia="Times New Roman" w:hAnsi="Times New Roman" w:cs="Times New Roman"/>
            <w:color w:val="000CFF"/>
            <w:sz w:val="24"/>
            <w:szCs w:val="24"/>
            <w:lang w:eastAsia="ru-RU"/>
          </w:rPr>
          <w:t>статьи 22</w:t>
        </w:r>
      </w:hyperlink>
      <w:r w:rsidRPr="00284D11">
        <w:rPr>
          <w:rFonts w:ascii="Times New Roman" w:eastAsia="Times New Roman" w:hAnsi="Times New Roman" w:cs="Times New Roman"/>
          <w:color w:val="212529"/>
          <w:sz w:val="24"/>
          <w:szCs w:val="24"/>
          <w:lang w:eastAsia="ru-RU"/>
        </w:rPr>
        <w:t>, часть пятую </w:t>
      </w:r>
      <w:hyperlink r:id="rId106" w:anchor="&amp;Article=43" w:history="1">
        <w:r w:rsidRPr="00284D11">
          <w:rPr>
            <w:rFonts w:ascii="Times New Roman" w:eastAsia="Times New Roman" w:hAnsi="Times New Roman" w:cs="Times New Roman"/>
            <w:color w:val="000CFF"/>
            <w:sz w:val="24"/>
            <w:szCs w:val="24"/>
            <w:lang w:eastAsia="ru-RU"/>
          </w:rPr>
          <w:t>статьи 43</w:t>
        </w:r>
      </w:hyperlink>
      <w:r w:rsidRPr="00284D11">
        <w:rPr>
          <w:rFonts w:ascii="Times New Roman" w:eastAsia="Times New Roman" w:hAnsi="Times New Roman" w:cs="Times New Roman"/>
          <w:color w:val="212529"/>
          <w:sz w:val="24"/>
          <w:szCs w:val="24"/>
          <w:lang w:eastAsia="ru-RU"/>
        </w:rPr>
        <w:t> и </w:t>
      </w:r>
      <w:hyperlink r:id="rId107" w:anchor="&amp;Article=64" w:history="1">
        <w:r w:rsidRPr="00284D11">
          <w:rPr>
            <w:rFonts w:ascii="Times New Roman" w:eastAsia="Times New Roman" w:hAnsi="Times New Roman" w:cs="Times New Roman"/>
            <w:color w:val="000CFF"/>
            <w:sz w:val="24"/>
            <w:szCs w:val="24"/>
            <w:lang w:eastAsia="ru-RU"/>
          </w:rPr>
          <w:t>статью 64</w:t>
        </w:r>
      </w:hyperlink>
      <w:r w:rsidRPr="00284D11">
        <w:rPr>
          <w:rFonts w:ascii="Times New Roman" w:eastAsia="Times New Roman" w:hAnsi="Times New Roman" w:cs="Times New Roman"/>
          <w:color w:val="212529"/>
          <w:sz w:val="24"/>
          <w:szCs w:val="24"/>
          <w:lang w:eastAsia="ru-RU"/>
        </w:rPr>
        <w:t> Закона Республики Беларусь от 18 июня 1993 года «О здравоохранении» в редакции Закона Республики Беларусь от 11 января 2002 года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Рэспублiкi</w:t>
      </w:r>
      <w:proofErr w:type="spellEnd"/>
      <w:r w:rsidRPr="00284D11">
        <w:rPr>
          <w:rFonts w:ascii="Times New Roman" w:eastAsia="Times New Roman" w:hAnsi="Times New Roman" w:cs="Times New Roman"/>
          <w:color w:val="212529"/>
          <w:sz w:val="24"/>
          <w:szCs w:val="24"/>
          <w:lang w:eastAsia="ru-RU"/>
        </w:rPr>
        <w:t xml:space="preserve"> Беларусь, 1993 г., № 24, ст. 290; Национальный реестр правовых актов Республики Беларусь, 2002 г., № 10, 2/840).</w:t>
      </w:r>
    </w:p>
    <w:p w14:paraId="5FD48DB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10. Второе предложение части второй </w:t>
      </w:r>
      <w:hyperlink r:id="rId108" w:anchor="&amp;Article=5" w:history="1">
        <w:r w:rsidRPr="00284D11">
          <w:rPr>
            <w:rFonts w:ascii="Times New Roman" w:eastAsia="Times New Roman" w:hAnsi="Times New Roman" w:cs="Times New Roman"/>
            <w:color w:val="000CFF"/>
            <w:sz w:val="24"/>
            <w:szCs w:val="24"/>
            <w:lang w:eastAsia="ru-RU"/>
          </w:rPr>
          <w:t>статьи 5</w:t>
        </w:r>
      </w:hyperlink>
      <w:r w:rsidRPr="00284D11">
        <w:rPr>
          <w:rFonts w:ascii="Times New Roman" w:eastAsia="Times New Roman" w:hAnsi="Times New Roman" w:cs="Times New Roman"/>
          <w:color w:val="212529"/>
          <w:sz w:val="24"/>
          <w:szCs w:val="24"/>
          <w:lang w:eastAsia="ru-RU"/>
        </w:rPr>
        <w:t> Закона Республики Беларусь от 19 ноября 1993 года «О правах ребенка» в редакции Закона Республики Беларусь от 25 октября 2000 года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Рэспублiкi</w:t>
      </w:r>
      <w:proofErr w:type="spellEnd"/>
      <w:r w:rsidRPr="00284D11">
        <w:rPr>
          <w:rFonts w:ascii="Times New Roman" w:eastAsia="Times New Roman" w:hAnsi="Times New Roman" w:cs="Times New Roman"/>
          <w:color w:val="212529"/>
          <w:sz w:val="24"/>
          <w:szCs w:val="24"/>
          <w:lang w:eastAsia="ru-RU"/>
        </w:rPr>
        <w:t xml:space="preserve"> Беларусь, 1993 г., № 33, ст. 430; Национальный реестр правовых актов Республики Беларусь, 2000 г., № 103, 2/215).</w:t>
      </w:r>
    </w:p>
    <w:p w14:paraId="784E2E0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11. Утратил силу.</w:t>
      </w:r>
    </w:p>
    <w:p w14:paraId="6A4990D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12. Утратил силу.</w:t>
      </w:r>
    </w:p>
    <w:p w14:paraId="2347A76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13. Утратил силу.</w:t>
      </w:r>
    </w:p>
    <w:p w14:paraId="0EEF20C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14. Абзацы третий и четвертый части первой, части вторую–пятую </w:t>
      </w:r>
      <w:hyperlink r:id="rId109" w:anchor="&amp;Article=4" w:history="1">
        <w:r w:rsidRPr="00284D11">
          <w:rPr>
            <w:rFonts w:ascii="Times New Roman" w:eastAsia="Times New Roman" w:hAnsi="Times New Roman" w:cs="Times New Roman"/>
            <w:color w:val="000CFF"/>
            <w:sz w:val="24"/>
            <w:szCs w:val="24"/>
            <w:lang w:eastAsia="ru-RU"/>
          </w:rPr>
          <w:t>статьи 4</w:t>
        </w:r>
      </w:hyperlink>
      <w:r w:rsidRPr="00284D11">
        <w:rPr>
          <w:rFonts w:ascii="Times New Roman" w:eastAsia="Times New Roman" w:hAnsi="Times New Roman" w:cs="Times New Roman"/>
          <w:color w:val="212529"/>
          <w:sz w:val="24"/>
          <w:szCs w:val="24"/>
          <w:lang w:eastAsia="ru-RU"/>
        </w:rPr>
        <w:t>; части первую и вторую, абзац шестой части пятой, части шестую и седьмую </w:t>
      </w:r>
      <w:hyperlink r:id="rId110" w:anchor="&amp;Article=5" w:history="1">
        <w:r w:rsidRPr="00284D11">
          <w:rPr>
            <w:rFonts w:ascii="Times New Roman" w:eastAsia="Times New Roman" w:hAnsi="Times New Roman" w:cs="Times New Roman"/>
            <w:color w:val="000CFF"/>
            <w:sz w:val="24"/>
            <w:szCs w:val="24"/>
            <w:lang w:eastAsia="ru-RU"/>
          </w:rPr>
          <w:t>статьи 5</w:t>
        </w:r>
      </w:hyperlink>
      <w:r w:rsidRPr="00284D11">
        <w:rPr>
          <w:rFonts w:ascii="Times New Roman" w:eastAsia="Times New Roman" w:hAnsi="Times New Roman" w:cs="Times New Roman"/>
          <w:color w:val="212529"/>
          <w:sz w:val="24"/>
          <w:szCs w:val="24"/>
          <w:lang w:eastAsia="ru-RU"/>
        </w:rPr>
        <w:t>; части первую–седьмую </w:t>
      </w:r>
      <w:hyperlink r:id="rId111" w:anchor="&amp;Article=6" w:history="1">
        <w:r w:rsidRPr="00284D11">
          <w:rPr>
            <w:rFonts w:ascii="Times New Roman" w:eastAsia="Times New Roman" w:hAnsi="Times New Roman" w:cs="Times New Roman"/>
            <w:color w:val="000CFF"/>
            <w:sz w:val="24"/>
            <w:szCs w:val="24"/>
            <w:lang w:eastAsia="ru-RU"/>
          </w:rPr>
          <w:t>статьи 6</w:t>
        </w:r>
      </w:hyperlink>
      <w:r w:rsidRPr="00284D11">
        <w:rPr>
          <w:rFonts w:ascii="Times New Roman" w:eastAsia="Times New Roman" w:hAnsi="Times New Roman" w:cs="Times New Roman"/>
          <w:color w:val="212529"/>
          <w:sz w:val="24"/>
          <w:szCs w:val="24"/>
          <w:lang w:eastAsia="ru-RU"/>
        </w:rPr>
        <w:t> Закона Республики Беларусь от 21 февраля 1995 года «О статусе Героев Советского Союза, Героев Социалистического Труда, полных кавалеров орденов Славы, Трудовой Славы»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Рэспублiкi</w:t>
      </w:r>
      <w:proofErr w:type="spellEnd"/>
      <w:r w:rsidRPr="00284D11">
        <w:rPr>
          <w:rFonts w:ascii="Times New Roman" w:eastAsia="Times New Roman" w:hAnsi="Times New Roman" w:cs="Times New Roman"/>
          <w:color w:val="212529"/>
          <w:sz w:val="24"/>
          <w:szCs w:val="24"/>
          <w:lang w:eastAsia="ru-RU"/>
        </w:rPr>
        <w:t xml:space="preserve"> Беларусь, 1995 г., № 14, ст. 140).</w:t>
      </w:r>
    </w:p>
    <w:p w14:paraId="06C9F2E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15. Утратил силу.</w:t>
      </w:r>
    </w:p>
    <w:p w14:paraId="0C792626" w14:textId="77777777" w:rsidR="002A2DA7" w:rsidRPr="00284D11" w:rsidRDefault="002A2DA7" w:rsidP="002A2DA7">
      <w:pPr>
        <w:shd w:val="clear" w:color="auto" w:fill="FFFFFF"/>
        <w:spacing w:after="0" w:line="240" w:lineRule="auto"/>
        <w:ind w:left="1134"/>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w:t>
      </w:r>
    </w:p>
    <w:p w14:paraId="1EB92E30" w14:textId="77777777" w:rsidR="002A2DA7" w:rsidRPr="00284D11" w:rsidRDefault="002A2DA7" w:rsidP="002A2DA7">
      <w:pPr>
        <w:shd w:val="clear" w:color="auto" w:fill="FFFFFF"/>
        <w:spacing w:after="0" w:line="240" w:lineRule="auto"/>
        <w:ind w:left="1134"/>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w:t>
      </w:r>
    </w:p>
    <w:p w14:paraId="412DAB9F" w14:textId="77777777" w:rsidR="002A2DA7" w:rsidRPr="00284D11" w:rsidRDefault="002A2DA7" w:rsidP="002A2DA7">
      <w:pPr>
        <w:shd w:val="clear" w:color="auto" w:fill="FFFFFF"/>
        <w:spacing w:after="0" w:line="240" w:lineRule="auto"/>
        <w:ind w:left="1134"/>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Пункт 16 статьи 20 утратил силу в части признания утратившими силу пункта 3 раздела II, пункта 1 раздела III </w:t>
      </w:r>
      <w:hyperlink r:id="rId112" w:history="1">
        <w:r w:rsidRPr="00284D11">
          <w:rPr>
            <w:rFonts w:ascii="Times New Roman" w:eastAsia="Times New Roman" w:hAnsi="Times New Roman" w:cs="Times New Roman"/>
            <w:color w:val="000CFF"/>
            <w:sz w:val="24"/>
            <w:szCs w:val="24"/>
            <w:lang w:eastAsia="ru-RU"/>
          </w:rPr>
          <w:t>Закона Республики Беларусь от 3 мая 1996 года</w:t>
        </w:r>
      </w:hyperlink>
      <w:r w:rsidRPr="00284D11">
        <w:rPr>
          <w:rFonts w:ascii="Times New Roman" w:eastAsia="Times New Roman" w:hAnsi="Times New Roman" w:cs="Times New Roman"/>
          <w:color w:val="212529"/>
          <w:sz w:val="24"/>
          <w:szCs w:val="24"/>
          <w:lang w:eastAsia="ru-RU"/>
        </w:rPr>
        <w:t> «О внесении изменений и дополнений в некоторые законодательные акты Республики Беларусь» </w:t>
      </w:r>
      <w:hyperlink r:id="rId113" w:history="1">
        <w:r w:rsidRPr="00284D11">
          <w:rPr>
            <w:rFonts w:ascii="Times New Roman" w:eastAsia="Times New Roman" w:hAnsi="Times New Roman" w:cs="Times New Roman"/>
            <w:color w:val="000CFF"/>
            <w:sz w:val="24"/>
            <w:szCs w:val="24"/>
            <w:lang w:eastAsia="ru-RU"/>
          </w:rPr>
          <w:t>Законом Республики Беларусь от 6 января 2009 г. № 9-З</w:t>
        </w:r>
      </w:hyperlink>
      <w:r w:rsidRPr="00284D11">
        <w:rPr>
          <w:rFonts w:ascii="Times New Roman" w:eastAsia="Times New Roman" w:hAnsi="Times New Roman" w:cs="Times New Roman"/>
          <w:color w:val="212529"/>
          <w:sz w:val="24"/>
          <w:szCs w:val="24"/>
          <w:lang w:eastAsia="ru-RU"/>
        </w:rPr>
        <w:t> </w:t>
      </w:r>
    </w:p>
    <w:p w14:paraId="101DD7D8" w14:textId="77777777" w:rsidR="002A2DA7" w:rsidRPr="00284D11" w:rsidRDefault="002A2DA7" w:rsidP="002A2DA7">
      <w:pPr>
        <w:shd w:val="clear" w:color="auto" w:fill="FFFFFF"/>
        <w:spacing w:after="0" w:line="240" w:lineRule="auto"/>
        <w:ind w:left="1134"/>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__________________________________________________</w:t>
      </w:r>
    </w:p>
    <w:p w14:paraId="63EE2E37" w14:textId="77777777" w:rsidR="002A2DA7" w:rsidRPr="00284D11" w:rsidRDefault="002A2DA7" w:rsidP="002A2DA7">
      <w:pPr>
        <w:shd w:val="clear" w:color="auto" w:fill="FFFFFF"/>
        <w:spacing w:after="0" w:line="240" w:lineRule="auto"/>
        <w:ind w:left="1134"/>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w:t>
      </w:r>
    </w:p>
    <w:p w14:paraId="436FEF6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16. </w:t>
      </w:r>
      <w:hyperlink r:id="rId114" w:anchor="&amp;Razdel=ii&amp;Point=3" w:history="1">
        <w:r w:rsidRPr="00284D11">
          <w:rPr>
            <w:rFonts w:ascii="Times New Roman" w:eastAsia="Times New Roman" w:hAnsi="Times New Roman" w:cs="Times New Roman"/>
            <w:color w:val="000CFF"/>
            <w:sz w:val="24"/>
            <w:szCs w:val="24"/>
            <w:lang w:eastAsia="ru-RU"/>
          </w:rPr>
          <w:t>Пункт 3</w:t>
        </w:r>
      </w:hyperlink>
      <w:r w:rsidRPr="00284D11">
        <w:rPr>
          <w:rFonts w:ascii="Times New Roman" w:eastAsia="Times New Roman" w:hAnsi="Times New Roman" w:cs="Times New Roman"/>
          <w:color w:val="212529"/>
          <w:sz w:val="24"/>
          <w:szCs w:val="24"/>
          <w:lang w:eastAsia="ru-RU"/>
        </w:rPr>
        <w:t> раздела II, </w:t>
      </w:r>
      <w:hyperlink r:id="rId115" w:anchor="&amp;Razdel=iii&amp;Point=1" w:history="1">
        <w:r w:rsidRPr="00284D11">
          <w:rPr>
            <w:rFonts w:ascii="Times New Roman" w:eastAsia="Times New Roman" w:hAnsi="Times New Roman" w:cs="Times New Roman"/>
            <w:color w:val="000CFF"/>
            <w:sz w:val="24"/>
            <w:szCs w:val="24"/>
            <w:lang w:eastAsia="ru-RU"/>
          </w:rPr>
          <w:t>пункт 1</w:t>
        </w:r>
      </w:hyperlink>
      <w:r w:rsidRPr="00284D11">
        <w:rPr>
          <w:rFonts w:ascii="Times New Roman" w:eastAsia="Times New Roman" w:hAnsi="Times New Roman" w:cs="Times New Roman"/>
          <w:color w:val="212529"/>
          <w:sz w:val="24"/>
          <w:szCs w:val="24"/>
          <w:lang w:eastAsia="ru-RU"/>
        </w:rPr>
        <w:t> раздела III и </w:t>
      </w:r>
      <w:hyperlink r:id="rId116" w:anchor="&amp;Razdel=x" w:history="1">
        <w:r w:rsidRPr="00284D11">
          <w:rPr>
            <w:rFonts w:ascii="Times New Roman" w:eastAsia="Times New Roman" w:hAnsi="Times New Roman" w:cs="Times New Roman"/>
            <w:color w:val="000CFF"/>
            <w:sz w:val="24"/>
            <w:szCs w:val="24"/>
            <w:lang w:eastAsia="ru-RU"/>
          </w:rPr>
          <w:t>раздел X</w:t>
        </w:r>
      </w:hyperlink>
      <w:r w:rsidRPr="00284D11">
        <w:rPr>
          <w:rFonts w:ascii="Times New Roman" w:eastAsia="Times New Roman" w:hAnsi="Times New Roman" w:cs="Times New Roman"/>
          <w:color w:val="212529"/>
          <w:sz w:val="24"/>
          <w:szCs w:val="24"/>
          <w:lang w:eastAsia="ru-RU"/>
        </w:rPr>
        <w:t> Закона Республики Беларусь от 3 мая 1996 года «О внесении изменений и дополнений в некоторые законодательные акты Республики Беларусь»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Вярхоўнага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Савета</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Рэспублікі</w:t>
      </w:r>
      <w:proofErr w:type="spellEnd"/>
      <w:r w:rsidRPr="00284D11">
        <w:rPr>
          <w:rFonts w:ascii="Times New Roman" w:eastAsia="Times New Roman" w:hAnsi="Times New Roman" w:cs="Times New Roman"/>
          <w:color w:val="212529"/>
          <w:sz w:val="24"/>
          <w:szCs w:val="24"/>
          <w:lang w:eastAsia="ru-RU"/>
        </w:rPr>
        <w:t xml:space="preserve"> Беларусь, 1996 г., № 21, ст. 380).</w:t>
      </w:r>
    </w:p>
    <w:p w14:paraId="383F890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17. Утратил силу.</w:t>
      </w:r>
    </w:p>
    <w:p w14:paraId="78787FC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18. Утратил силу.</w:t>
      </w:r>
    </w:p>
    <w:p w14:paraId="41CAAB8B"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lastRenderedPageBreak/>
        <w:t>19. Часть вторую </w:t>
      </w:r>
      <w:hyperlink r:id="rId117" w:anchor="&amp;Article=34" w:history="1">
        <w:r w:rsidRPr="00284D11">
          <w:rPr>
            <w:rFonts w:ascii="Times New Roman" w:eastAsia="Times New Roman" w:hAnsi="Times New Roman" w:cs="Times New Roman"/>
            <w:color w:val="000CFF"/>
            <w:sz w:val="24"/>
            <w:szCs w:val="24"/>
            <w:lang w:eastAsia="ru-RU"/>
          </w:rPr>
          <w:t>статьи 34</w:t>
        </w:r>
      </w:hyperlink>
      <w:r w:rsidRPr="00284D11">
        <w:rPr>
          <w:rFonts w:ascii="Times New Roman" w:eastAsia="Times New Roman" w:hAnsi="Times New Roman" w:cs="Times New Roman"/>
          <w:color w:val="212529"/>
          <w:sz w:val="24"/>
          <w:szCs w:val="24"/>
          <w:lang w:eastAsia="ru-RU"/>
        </w:rPr>
        <w:t>, часть пятую </w:t>
      </w:r>
      <w:hyperlink r:id="rId118" w:anchor="&amp;Article=38" w:history="1">
        <w:r w:rsidRPr="00284D11">
          <w:rPr>
            <w:rFonts w:ascii="Times New Roman" w:eastAsia="Times New Roman" w:hAnsi="Times New Roman" w:cs="Times New Roman"/>
            <w:color w:val="000CFF"/>
            <w:sz w:val="24"/>
            <w:szCs w:val="24"/>
            <w:lang w:eastAsia="ru-RU"/>
          </w:rPr>
          <w:t>статьи 38</w:t>
        </w:r>
      </w:hyperlink>
      <w:r w:rsidRPr="00284D11">
        <w:rPr>
          <w:rFonts w:ascii="Times New Roman" w:eastAsia="Times New Roman" w:hAnsi="Times New Roman" w:cs="Times New Roman"/>
          <w:color w:val="212529"/>
          <w:sz w:val="24"/>
          <w:szCs w:val="24"/>
          <w:lang w:eastAsia="ru-RU"/>
        </w:rPr>
        <w:t> и </w:t>
      </w:r>
      <w:hyperlink r:id="rId119" w:anchor="&amp;Article=40" w:history="1">
        <w:r w:rsidRPr="00284D11">
          <w:rPr>
            <w:rFonts w:ascii="Times New Roman" w:eastAsia="Times New Roman" w:hAnsi="Times New Roman" w:cs="Times New Roman"/>
            <w:color w:val="000CFF"/>
            <w:sz w:val="24"/>
            <w:szCs w:val="24"/>
            <w:lang w:eastAsia="ru-RU"/>
          </w:rPr>
          <w:t>статью 40</w:t>
        </w:r>
      </w:hyperlink>
      <w:r w:rsidRPr="00284D11">
        <w:rPr>
          <w:rFonts w:ascii="Times New Roman" w:eastAsia="Times New Roman" w:hAnsi="Times New Roman" w:cs="Times New Roman"/>
          <w:color w:val="212529"/>
          <w:sz w:val="24"/>
          <w:szCs w:val="24"/>
          <w:lang w:eastAsia="ru-RU"/>
        </w:rPr>
        <w:t> Закона Республики Беларусь от 4 ноября 1998 года «О статусе депутата Палаты представителей, члена Совета Республики Национального собрания Республики Беларусь» (</w:t>
      </w:r>
      <w:proofErr w:type="spellStart"/>
      <w:r w:rsidRPr="00284D11">
        <w:rPr>
          <w:rFonts w:ascii="Times New Roman" w:eastAsia="Times New Roman" w:hAnsi="Times New Roman" w:cs="Times New Roman"/>
          <w:color w:val="212529"/>
          <w:sz w:val="24"/>
          <w:szCs w:val="24"/>
          <w:lang w:eastAsia="ru-RU"/>
        </w:rPr>
        <w:t>Ведамасцi</w:t>
      </w:r>
      <w:proofErr w:type="spellEnd"/>
      <w:r w:rsidRPr="00284D11">
        <w:rPr>
          <w:rFonts w:ascii="Times New Roman" w:eastAsia="Times New Roman" w:hAnsi="Times New Roman" w:cs="Times New Roman"/>
          <w:color w:val="212529"/>
          <w:sz w:val="24"/>
          <w:szCs w:val="24"/>
          <w:lang w:eastAsia="ru-RU"/>
        </w:rPr>
        <w:t xml:space="preserve"> </w:t>
      </w:r>
      <w:proofErr w:type="spellStart"/>
      <w:r w:rsidRPr="00284D11">
        <w:rPr>
          <w:rFonts w:ascii="Times New Roman" w:eastAsia="Times New Roman" w:hAnsi="Times New Roman" w:cs="Times New Roman"/>
          <w:color w:val="212529"/>
          <w:sz w:val="24"/>
          <w:szCs w:val="24"/>
          <w:lang w:eastAsia="ru-RU"/>
        </w:rPr>
        <w:t>Нацыянальнага</w:t>
      </w:r>
      <w:proofErr w:type="spellEnd"/>
      <w:r w:rsidRPr="00284D11">
        <w:rPr>
          <w:rFonts w:ascii="Times New Roman" w:eastAsia="Times New Roman" w:hAnsi="Times New Roman" w:cs="Times New Roman"/>
          <w:color w:val="212529"/>
          <w:sz w:val="24"/>
          <w:szCs w:val="24"/>
          <w:lang w:eastAsia="ru-RU"/>
        </w:rPr>
        <w:t xml:space="preserve"> сходу </w:t>
      </w:r>
      <w:proofErr w:type="spellStart"/>
      <w:r w:rsidRPr="00284D11">
        <w:rPr>
          <w:rFonts w:ascii="Times New Roman" w:eastAsia="Times New Roman" w:hAnsi="Times New Roman" w:cs="Times New Roman"/>
          <w:color w:val="212529"/>
          <w:sz w:val="24"/>
          <w:szCs w:val="24"/>
          <w:lang w:eastAsia="ru-RU"/>
        </w:rPr>
        <w:t>Рэспублiкi</w:t>
      </w:r>
      <w:proofErr w:type="spellEnd"/>
      <w:r w:rsidRPr="00284D11">
        <w:rPr>
          <w:rFonts w:ascii="Times New Roman" w:eastAsia="Times New Roman" w:hAnsi="Times New Roman" w:cs="Times New Roman"/>
          <w:color w:val="212529"/>
          <w:sz w:val="24"/>
          <w:szCs w:val="24"/>
          <w:lang w:eastAsia="ru-RU"/>
        </w:rPr>
        <w:t xml:space="preserve"> Беларусь, 1998 г., № 35, ст. 516).</w:t>
      </w:r>
    </w:p>
    <w:p w14:paraId="1723BA75"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20. </w:t>
      </w:r>
      <w:hyperlink r:id="rId120" w:anchor="&amp;ArticleInText=1&amp;Point=2" w:history="1">
        <w:r w:rsidRPr="00284D11">
          <w:rPr>
            <w:rFonts w:ascii="Times New Roman" w:eastAsia="Times New Roman" w:hAnsi="Times New Roman" w:cs="Times New Roman"/>
            <w:color w:val="000CFF"/>
            <w:sz w:val="24"/>
            <w:szCs w:val="24"/>
            <w:lang w:eastAsia="ru-RU"/>
          </w:rPr>
          <w:t>Пункт 2</w:t>
        </w:r>
      </w:hyperlink>
      <w:r w:rsidRPr="00284D11">
        <w:rPr>
          <w:rFonts w:ascii="Times New Roman" w:eastAsia="Times New Roman" w:hAnsi="Times New Roman" w:cs="Times New Roman"/>
          <w:color w:val="212529"/>
          <w:sz w:val="24"/>
          <w:szCs w:val="24"/>
          <w:lang w:eastAsia="ru-RU"/>
        </w:rPr>
        <w:t> и абзац второй </w:t>
      </w:r>
      <w:hyperlink r:id="rId121" w:anchor="&amp;ArticleInText=1&amp;Point=3" w:history="1">
        <w:r w:rsidRPr="00284D11">
          <w:rPr>
            <w:rFonts w:ascii="Times New Roman" w:eastAsia="Times New Roman" w:hAnsi="Times New Roman" w:cs="Times New Roman"/>
            <w:color w:val="000CFF"/>
            <w:sz w:val="24"/>
            <w:szCs w:val="24"/>
            <w:lang w:eastAsia="ru-RU"/>
          </w:rPr>
          <w:t>пункта 3</w:t>
        </w:r>
      </w:hyperlink>
      <w:r w:rsidRPr="00284D11">
        <w:rPr>
          <w:rFonts w:ascii="Times New Roman" w:eastAsia="Times New Roman" w:hAnsi="Times New Roman" w:cs="Times New Roman"/>
          <w:color w:val="212529"/>
          <w:sz w:val="24"/>
          <w:szCs w:val="24"/>
          <w:lang w:eastAsia="ru-RU"/>
        </w:rPr>
        <w:t> статьи 1 Закона Республики Беларусь от 11 мая 2000 года «О внесении изменений в Закон Республики Беларусь «О статусе Героев Советского Союза, Героев Социалистического Труда, полных кавалеров орденов Славы, Трудовой Славы» (Национальный реестр правовых актов Республики Беларусь, 2000 г., № 47, 2/147).</w:t>
      </w:r>
    </w:p>
    <w:p w14:paraId="50B4CE81"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21. </w:t>
      </w:r>
      <w:hyperlink r:id="rId122" w:history="1">
        <w:r w:rsidRPr="00284D11">
          <w:rPr>
            <w:rFonts w:ascii="Times New Roman" w:eastAsia="Times New Roman" w:hAnsi="Times New Roman" w:cs="Times New Roman"/>
            <w:color w:val="000CFF"/>
            <w:sz w:val="24"/>
            <w:szCs w:val="24"/>
            <w:lang w:eastAsia="ru-RU"/>
          </w:rPr>
          <w:t>Закон Республики Беларусь от 29 июня 2000 года</w:t>
        </w:r>
      </w:hyperlink>
      <w:r w:rsidRPr="00284D11">
        <w:rPr>
          <w:rFonts w:ascii="Times New Roman" w:eastAsia="Times New Roman" w:hAnsi="Times New Roman" w:cs="Times New Roman"/>
          <w:color w:val="212529"/>
          <w:sz w:val="24"/>
          <w:szCs w:val="24"/>
          <w:lang w:eastAsia="ru-RU"/>
        </w:rPr>
        <w:t> «О внесении изменений в Закон Республики Беларусь «О статусе депутата Палаты представителей, члена Совета Республики Национального собрания Республики Беларусь» (Национальный реестр правовых актов Республики Беларусь, 2000 г., № 64, 2/180).</w:t>
      </w:r>
    </w:p>
    <w:p w14:paraId="436306F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22. Утратил силу.</w:t>
      </w:r>
    </w:p>
    <w:p w14:paraId="490E7B2F"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23. Утратил силу.</w:t>
      </w:r>
    </w:p>
    <w:p w14:paraId="4B988AEC"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24. Часть третью </w:t>
      </w:r>
      <w:hyperlink r:id="rId123" w:anchor="&amp;Article=23" w:history="1">
        <w:r w:rsidRPr="00284D11">
          <w:rPr>
            <w:rFonts w:ascii="Times New Roman" w:eastAsia="Times New Roman" w:hAnsi="Times New Roman" w:cs="Times New Roman"/>
            <w:color w:val="000CFF"/>
            <w:sz w:val="24"/>
            <w:szCs w:val="24"/>
            <w:lang w:eastAsia="ru-RU"/>
          </w:rPr>
          <w:t>статьи 23</w:t>
        </w:r>
      </w:hyperlink>
      <w:r w:rsidRPr="00284D11">
        <w:rPr>
          <w:rFonts w:ascii="Times New Roman" w:eastAsia="Times New Roman" w:hAnsi="Times New Roman" w:cs="Times New Roman"/>
          <w:color w:val="212529"/>
          <w:sz w:val="24"/>
          <w:szCs w:val="24"/>
          <w:lang w:eastAsia="ru-RU"/>
        </w:rPr>
        <w:t> Закона Республики Беларусь от 22 июня 2001 года «Об аварийно-спасательных службах и статусе спасателя» (Национальный реестр правовых актов Республики Беларусь, 2001 г., № 63, 2/782).</w:t>
      </w:r>
    </w:p>
    <w:p w14:paraId="3616593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25. Утратил силу.</w:t>
      </w:r>
    </w:p>
    <w:p w14:paraId="1268CEB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26. Утратил силу.</w:t>
      </w:r>
    </w:p>
    <w:p w14:paraId="59CF56D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27. Утратил силу.</w:t>
      </w:r>
    </w:p>
    <w:p w14:paraId="0243427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28. Второе предложение абзаца второго </w:t>
      </w:r>
      <w:hyperlink r:id="rId124" w:anchor="&amp;ArticleInText=1" w:history="1">
        <w:r w:rsidRPr="00284D11">
          <w:rPr>
            <w:rFonts w:ascii="Times New Roman" w:eastAsia="Times New Roman" w:hAnsi="Times New Roman" w:cs="Times New Roman"/>
            <w:color w:val="000CFF"/>
            <w:sz w:val="24"/>
            <w:szCs w:val="24"/>
            <w:lang w:eastAsia="ru-RU"/>
          </w:rPr>
          <w:t>статьи 1</w:t>
        </w:r>
      </w:hyperlink>
      <w:r w:rsidRPr="00284D11">
        <w:rPr>
          <w:rFonts w:ascii="Times New Roman" w:eastAsia="Times New Roman" w:hAnsi="Times New Roman" w:cs="Times New Roman"/>
          <w:color w:val="212529"/>
          <w:sz w:val="24"/>
          <w:szCs w:val="24"/>
          <w:lang w:eastAsia="ru-RU"/>
        </w:rPr>
        <w:t> Закона Республики Беларусь от 5 июля 2004 года «О внесении изменения и дополнения в некоторые законодательные акты Республики Беларусь по вопросам оказания медицинской помощи детям» (Национальный реестр правовых актов Республики Беларусь, 2004 г., № 107, 2/1047).</w:t>
      </w:r>
    </w:p>
    <w:p w14:paraId="69595FDD"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29. Утратил силу.</w:t>
      </w:r>
    </w:p>
    <w:p w14:paraId="24BF8791"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21. Утратила силу.</w:t>
      </w:r>
    </w:p>
    <w:p w14:paraId="62C08DD4"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22. Приведение актов законодательства в соответствие с настоящим Законом</w:t>
      </w:r>
    </w:p>
    <w:p w14:paraId="100DFB2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Совету Министров Республики Беларусь в шестимесячный срок со дня официального опубликования настоящего Закона:</w:t>
      </w:r>
    </w:p>
    <w:p w14:paraId="0368A15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подготовить и внести в установленном порядке предложения по приведению законодательных актов Республики Беларусь в соответствие с настоящим Законом;</w:t>
      </w:r>
    </w:p>
    <w:p w14:paraId="60018953"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привести решения Правительства Республики Беларусь в соответствие с настоящим Законом;</w:t>
      </w:r>
    </w:p>
    <w:p w14:paraId="35FE1A62"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7046E449"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принять иные меры, направленные на реализацию положений настоящего Закона.</w:t>
      </w:r>
    </w:p>
    <w:p w14:paraId="6AB0B7AF" w14:textId="77777777" w:rsidR="002A2DA7" w:rsidRPr="00284D11" w:rsidRDefault="002A2DA7" w:rsidP="002A2DA7">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84D11">
        <w:rPr>
          <w:rFonts w:ascii="Times New Roman" w:eastAsia="Times New Roman" w:hAnsi="Times New Roman" w:cs="Times New Roman"/>
          <w:b/>
          <w:bCs/>
          <w:color w:val="212529"/>
          <w:sz w:val="24"/>
          <w:szCs w:val="24"/>
          <w:lang w:eastAsia="ru-RU"/>
        </w:rPr>
        <w:t>Статья 23. Вступление в силу настоящего Закона</w:t>
      </w:r>
    </w:p>
    <w:p w14:paraId="18839576"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Настоящий Закон вступает в силу через шесть месяцев после его официального опубликования, за исключением настоящей статьи и </w:t>
      </w:r>
      <w:hyperlink r:id="rId125" w:anchor="&amp;Article=22" w:history="1">
        <w:r w:rsidRPr="00284D11">
          <w:rPr>
            <w:rFonts w:ascii="Times New Roman" w:eastAsia="Times New Roman" w:hAnsi="Times New Roman" w:cs="Times New Roman"/>
            <w:color w:val="000CFF"/>
            <w:sz w:val="24"/>
            <w:szCs w:val="24"/>
            <w:lang w:eastAsia="ru-RU"/>
          </w:rPr>
          <w:t>статьи 22</w:t>
        </w:r>
      </w:hyperlink>
      <w:r w:rsidRPr="00284D11">
        <w:rPr>
          <w:rFonts w:ascii="Times New Roman" w:eastAsia="Times New Roman" w:hAnsi="Times New Roman" w:cs="Times New Roman"/>
          <w:color w:val="212529"/>
          <w:sz w:val="24"/>
          <w:szCs w:val="24"/>
          <w:lang w:eastAsia="ru-RU"/>
        </w:rPr>
        <w:t>, которые вступают в силу со дня официального опубликования настоящего Закона, а также </w:t>
      </w:r>
      <w:hyperlink r:id="rId126" w:anchor="&amp;Article=21" w:history="1">
        <w:r w:rsidRPr="00284D11">
          <w:rPr>
            <w:rFonts w:ascii="Times New Roman" w:eastAsia="Times New Roman" w:hAnsi="Times New Roman" w:cs="Times New Roman"/>
            <w:color w:val="000CFF"/>
            <w:sz w:val="24"/>
            <w:szCs w:val="24"/>
            <w:lang w:eastAsia="ru-RU"/>
          </w:rPr>
          <w:t>статьи 21</w:t>
        </w:r>
      </w:hyperlink>
      <w:r w:rsidRPr="00284D11">
        <w:rPr>
          <w:rFonts w:ascii="Times New Roman" w:eastAsia="Times New Roman" w:hAnsi="Times New Roman" w:cs="Times New Roman"/>
          <w:color w:val="212529"/>
          <w:sz w:val="24"/>
          <w:szCs w:val="24"/>
          <w:lang w:eastAsia="ru-RU"/>
        </w:rPr>
        <w:t>, которая вступает в силу с 1-го числа месяца, следующего за месяцем официального опубликования настоящего Закона.</w:t>
      </w:r>
    </w:p>
    <w:p w14:paraId="0B097E07" w14:textId="77777777" w:rsidR="002A2DA7" w:rsidRPr="00284D11" w:rsidRDefault="002A2DA7" w:rsidP="002A2DA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color w:val="212529"/>
          <w:sz w:val="24"/>
          <w:szCs w:val="24"/>
          <w:lang w:eastAsia="ru-RU"/>
        </w:rPr>
        <w:t> </w:t>
      </w:r>
    </w:p>
    <w:tbl>
      <w:tblPr>
        <w:tblW w:w="8512" w:type="dxa"/>
        <w:shd w:val="clear" w:color="auto" w:fill="FFFFFF"/>
        <w:tblCellMar>
          <w:left w:w="0" w:type="dxa"/>
          <w:right w:w="0" w:type="dxa"/>
        </w:tblCellMar>
        <w:tblLook w:val="04A0" w:firstRow="1" w:lastRow="0" w:firstColumn="1" w:lastColumn="0" w:noHBand="0" w:noVBand="1"/>
      </w:tblPr>
      <w:tblGrid>
        <w:gridCol w:w="4256"/>
        <w:gridCol w:w="4256"/>
      </w:tblGrid>
      <w:tr w:rsidR="002A2DA7" w:rsidRPr="00284D11" w14:paraId="73574DEB" w14:textId="77777777" w:rsidTr="002A2DA7">
        <w:trPr>
          <w:trHeight w:val="283"/>
        </w:trPr>
        <w:tc>
          <w:tcPr>
            <w:tcW w:w="4256" w:type="dxa"/>
            <w:tcBorders>
              <w:top w:val="nil"/>
              <w:left w:val="nil"/>
              <w:bottom w:val="nil"/>
              <w:right w:val="nil"/>
            </w:tcBorders>
            <w:shd w:val="clear" w:color="auto" w:fill="FFFFFF"/>
            <w:tcMar>
              <w:top w:w="0" w:type="dxa"/>
              <w:left w:w="6" w:type="dxa"/>
              <w:bottom w:w="0" w:type="dxa"/>
              <w:right w:w="6" w:type="dxa"/>
            </w:tcMar>
            <w:vAlign w:val="bottom"/>
            <w:hideMark/>
          </w:tcPr>
          <w:p w14:paraId="063481D4" w14:textId="77777777" w:rsidR="002A2DA7" w:rsidRPr="00284D11" w:rsidRDefault="002A2DA7" w:rsidP="005F71EF">
            <w:pPr>
              <w:spacing w:after="0" w:line="240" w:lineRule="auto"/>
              <w:rPr>
                <w:rFonts w:ascii="Times New Roman" w:eastAsia="Times New Roman" w:hAnsi="Times New Roman" w:cs="Times New Roman"/>
                <w:color w:val="212529"/>
                <w:sz w:val="24"/>
                <w:szCs w:val="24"/>
                <w:lang w:eastAsia="ru-RU"/>
              </w:rPr>
            </w:pPr>
            <w:r w:rsidRPr="00284D11">
              <w:rPr>
                <w:rFonts w:ascii="Times New Roman" w:eastAsia="Times New Roman" w:hAnsi="Times New Roman" w:cs="Times New Roman"/>
                <w:b/>
                <w:bCs/>
                <w:color w:val="212529"/>
                <w:sz w:val="26"/>
                <w:szCs w:val="26"/>
                <w:lang w:eastAsia="ru-RU"/>
              </w:rPr>
              <w:t>Президент Республики Беларусь</w:t>
            </w:r>
          </w:p>
        </w:tc>
        <w:tc>
          <w:tcPr>
            <w:tcW w:w="4256" w:type="dxa"/>
            <w:tcBorders>
              <w:top w:val="nil"/>
              <w:left w:val="nil"/>
              <w:bottom w:val="nil"/>
              <w:right w:val="nil"/>
            </w:tcBorders>
            <w:shd w:val="clear" w:color="auto" w:fill="FFFFFF"/>
            <w:tcMar>
              <w:top w:w="0" w:type="dxa"/>
              <w:left w:w="6" w:type="dxa"/>
              <w:bottom w:w="0" w:type="dxa"/>
              <w:right w:w="6" w:type="dxa"/>
            </w:tcMar>
            <w:vAlign w:val="bottom"/>
            <w:hideMark/>
          </w:tcPr>
          <w:p w14:paraId="276546BB" w14:textId="77777777" w:rsidR="002A2DA7" w:rsidRPr="00284D11" w:rsidRDefault="002A2DA7" w:rsidP="005F71EF">
            <w:pPr>
              <w:spacing w:after="0" w:line="240" w:lineRule="auto"/>
              <w:jc w:val="right"/>
              <w:rPr>
                <w:rFonts w:ascii="Times New Roman" w:eastAsia="Times New Roman" w:hAnsi="Times New Roman" w:cs="Times New Roman"/>
                <w:color w:val="212529"/>
                <w:sz w:val="24"/>
                <w:szCs w:val="24"/>
                <w:lang w:eastAsia="ru-RU"/>
              </w:rPr>
            </w:pPr>
            <w:proofErr w:type="spellStart"/>
            <w:r w:rsidRPr="00284D11">
              <w:rPr>
                <w:rFonts w:ascii="Times New Roman" w:eastAsia="Times New Roman" w:hAnsi="Times New Roman" w:cs="Times New Roman"/>
                <w:b/>
                <w:bCs/>
                <w:color w:val="212529"/>
                <w:sz w:val="26"/>
                <w:szCs w:val="26"/>
                <w:lang w:eastAsia="ru-RU"/>
              </w:rPr>
              <w:t>А.Лукашенко</w:t>
            </w:r>
            <w:proofErr w:type="spellEnd"/>
          </w:p>
        </w:tc>
      </w:tr>
    </w:tbl>
    <w:p w14:paraId="0D867E02" w14:textId="77777777" w:rsidR="00856B16" w:rsidRDefault="00856B16"/>
    <w:sectPr w:rsidR="00856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3E"/>
    <w:rsid w:val="002A2DA7"/>
    <w:rsid w:val="00856B16"/>
    <w:rsid w:val="009B473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63065-7DCF-486B-A6A2-B64D3FF8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DA7"/>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talonline.by/webnpa/text.asp?RN=H12600134" TargetMode="External"/><Relationship Id="rId117" Type="http://schemas.openxmlformats.org/officeDocument/2006/relationships/hyperlink" Target="https://etalonline.by/webnpa/text.asp?RN=H19800196" TargetMode="External"/><Relationship Id="rId21" Type="http://schemas.openxmlformats.org/officeDocument/2006/relationships/hyperlink" Target="https://etalonline.by/webnpa/text.asp?RN=H11700019" TargetMode="External"/><Relationship Id="rId42" Type="http://schemas.openxmlformats.org/officeDocument/2006/relationships/hyperlink" Target="https://etalonline.by/document/?regnum=h10700239" TargetMode="External"/><Relationship Id="rId47" Type="http://schemas.openxmlformats.org/officeDocument/2006/relationships/hyperlink" Target="https://etalonline.by/document/?regnum=h10700239" TargetMode="External"/><Relationship Id="rId63" Type="http://schemas.openxmlformats.org/officeDocument/2006/relationships/hyperlink" Target="https://etalonline.by/webnpa/text.asp?RN=V19201594" TargetMode="External"/><Relationship Id="rId68" Type="http://schemas.openxmlformats.org/officeDocument/2006/relationships/hyperlink" Target="https://etalonline.by/webnpa/text.asp?RN=V19201594" TargetMode="External"/><Relationship Id="rId84" Type="http://schemas.openxmlformats.org/officeDocument/2006/relationships/hyperlink" Target="https://etalonline.by/webnpa/text.asp?RN=V19201594" TargetMode="External"/><Relationship Id="rId89" Type="http://schemas.openxmlformats.org/officeDocument/2006/relationships/hyperlink" Target="https://etalonline.by/webnpa/text.asp?RN=V19201594" TargetMode="External"/><Relationship Id="rId112" Type="http://schemas.openxmlformats.org/officeDocument/2006/relationships/hyperlink" Target="https://etalonline.by/webnpa/text.asp?RN=V19600440" TargetMode="External"/><Relationship Id="rId16" Type="http://schemas.openxmlformats.org/officeDocument/2006/relationships/hyperlink" Target="https://etalonline.by/webnpa/text.asp?RN=H11200390" TargetMode="External"/><Relationship Id="rId107" Type="http://schemas.openxmlformats.org/officeDocument/2006/relationships/hyperlink" Target="https://etalonline.by/webnpa/text.asp?RN=V19302435" TargetMode="External"/><Relationship Id="rId11" Type="http://schemas.openxmlformats.org/officeDocument/2006/relationships/hyperlink" Target="https://etalonline.by/webnpa/text.asp?RN=H10900065" TargetMode="External"/><Relationship Id="rId32" Type="http://schemas.openxmlformats.org/officeDocument/2006/relationships/hyperlink" Target="https://etalonline.by/document/?regnum=h10700239" TargetMode="External"/><Relationship Id="rId37" Type="http://schemas.openxmlformats.org/officeDocument/2006/relationships/hyperlink" Target="https://etalonline.by/document/?regnum=h10700239" TargetMode="External"/><Relationship Id="rId53" Type="http://schemas.openxmlformats.org/officeDocument/2006/relationships/hyperlink" Target="https://etalonline.by/webnpa/text.asp?RN=V19101224" TargetMode="External"/><Relationship Id="rId58" Type="http://schemas.openxmlformats.org/officeDocument/2006/relationships/hyperlink" Target="https://etalonline.by/webnpa/text.asp?RN=V19101224" TargetMode="External"/><Relationship Id="rId74" Type="http://schemas.openxmlformats.org/officeDocument/2006/relationships/hyperlink" Target="https://etalonline.by/webnpa/text.asp?RN=V19201594" TargetMode="External"/><Relationship Id="rId79" Type="http://schemas.openxmlformats.org/officeDocument/2006/relationships/hyperlink" Target="https://etalonline.by/webnpa/text.asp?RN=V19201594" TargetMode="External"/><Relationship Id="rId102" Type="http://schemas.openxmlformats.org/officeDocument/2006/relationships/hyperlink" Target="https://etalonline.by/webnpa/text.asp?RN=V19201594" TargetMode="External"/><Relationship Id="rId123" Type="http://schemas.openxmlformats.org/officeDocument/2006/relationships/hyperlink" Target="https://etalonline.by/webnpa/text.asp?RN=H10100039" TargetMode="External"/><Relationship Id="rId128" Type="http://schemas.openxmlformats.org/officeDocument/2006/relationships/theme" Target="theme/theme1.xml"/><Relationship Id="rId5" Type="http://schemas.openxmlformats.org/officeDocument/2006/relationships/hyperlink" Target="https://etalonline.by/webnpa/text.asp?RN=H10800414" TargetMode="External"/><Relationship Id="rId90" Type="http://schemas.openxmlformats.org/officeDocument/2006/relationships/hyperlink" Target="https://etalonline.by/webnpa/text.asp?RN=V19201594" TargetMode="External"/><Relationship Id="rId95" Type="http://schemas.openxmlformats.org/officeDocument/2006/relationships/hyperlink" Target="https://etalonline.by/webnpa/text.asp?RN=V19201594" TargetMode="External"/><Relationship Id="rId22" Type="http://schemas.openxmlformats.org/officeDocument/2006/relationships/hyperlink" Target="https://etalonline.by/webnpa/text.asp?RN=H12200183" TargetMode="External"/><Relationship Id="rId27" Type="http://schemas.openxmlformats.org/officeDocument/2006/relationships/hyperlink" Target="https://etalonline.by/webnpa/text.asp?RN=V19402875" TargetMode="External"/><Relationship Id="rId43" Type="http://schemas.openxmlformats.org/officeDocument/2006/relationships/hyperlink" Target="https://etalonline.by/webnpa/text.asp?RN=H10700239" TargetMode="External"/><Relationship Id="rId48" Type="http://schemas.openxmlformats.org/officeDocument/2006/relationships/hyperlink" Target="https://etalonline.by/document/?regnum=h10700239" TargetMode="External"/><Relationship Id="rId64" Type="http://schemas.openxmlformats.org/officeDocument/2006/relationships/hyperlink" Target="https://etalonline.by/webnpa/text.asp?RN=V19201594" TargetMode="External"/><Relationship Id="rId69" Type="http://schemas.openxmlformats.org/officeDocument/2006/relationships/hyperlink" Target="https://etalonline.by/webnpa/text.asp?RN=V19201594" TargetMode="External"/><Relationship Id="rId113" Type="http://schemas.openxmlformats.org/officeDocument/2006/relationships/hyperlink" Target="https://etalonline.by/webnpa/text.asp?RN=H10900009" TargetMode="External"/><Relationship Id="rId118" Type="http://schemas.openxmlformats.org/officeDocument/2006/relationships/hyperlink" Target="https://etalonline.by/webnpa/text.asp?RN=H19800196" TargetMode="External"/><Relationship Id="rId80" Type="http://schemas.openxmlformats.org/officeDocument/2006/relationships/hyperlink" Target="https://etalonline.by/webnpa/text.asp?RN=V19201594" TargetMode="External"/><Relationship Id="rId85" Type="http://schemas.openxmlformats.org/officeDocument/2006/relationships/hyperlink" Target="https://etalonline.by/webnpa/text.asp?RN=V19201594" TargetMode="External"/><Relationship Id="rId12" Type="http://schemas.openxmlformats.org/officeDocument/2006/relationships/hyperlink" Target="https://etalonline.by/webnpa/text.asp?RN=H11000100" TargetMode="External"/><Relationship Id="rId17" Type="http://schemas.openxmlformats.org/officeDocument/2006/relationships/hyperlink" Target="https://etalonline.by/webnpa/text.asp?RN=H11200405" TargetMode="External"/><Relationship Id="rId33" Type="http://schemas.openxmlformats.org/officeDocument/2006/relationships/hyperlink" Target="https://etalonline.by/document/?regnum=h10700239" TargetMode="External"/><Relationship Id="rId38" Type="http://schemas.openxmlformats.org/officeDocument/2006/relationships/hyperlink" Target="https://etalonline.by/document/?regnum=h10700239" TargetMode="External"/><Relationship Id="rId59" Type="http://schemas.openxmlformats.org/officeDocument/2006/relationships/hyperlink" Target="https://etalonline.by/webnpa/text.asp?RN=V19101224" TargetMode="External"/><Relationship Id="rId103" Type="http://schemas.openxmlformats.org/officeDocument/2006/relationships/hyperlink" Target="https://etalonline.by/webnpa/text.asp?RN=V19201594" TargetMode="External"/><Relationship Id="rId108" Type="http://schemas.openxmlformats.org/officeDocument/2006/relationships/hyperlink" Target="https://etalonline.by/webnpa/text.asp?RN=V19302570" TargetMode="External"/><Relationship Id="rId124" Type="http://schemas.openxmlformats.org/officeDocument/2006/relationships/hyperlink" Target="https://etalonline.by/webnpa/text.asp?RN=H10400298" TargetMode="External"/><Relationship Id="rId54" Type="http://schemas.openxmlformats.org/officeDocument/2006/relationships/hyperlink" Target="https://etalonline.by/webnpa/text.asp?RN=V19101224" TargetMode="External"/><Relationship Id="rId70" Type="http://schemas.openxmlformats.org/officeDocument/2006/relationships/hyperlink" Target="https://etalonline.by/webnpa/text.asp?RN=V19201594" TargetMode="External"/><Relationship Id="rId75" Type="http://schemas.openxmlformats.org/officeDocument/2006/relationships/hyperlink" Target="https://etalonline.by/webnpa/text.asp?RN=V19201594" TargetMode="External"/><Relationship Id="rId91" Type="http://schemas.openxmlformats.org/officeDocument/2006/relationships/hyperlink" Target="https://etalonline.by/webnpa/text.asp?RN=V19201594" TargetMode="External"/><Relationship Id="rId96" Type="http://schemas.openxmlformats.org/officeDocument/2006/relationships/hyperlink" Target="https://etalonline.by/webnpa/text.asp?RN=V19201594" TargetMode="External"/><Relationship Id="rId1" Type="http://schemas.openxmlformats.org/officeDocument/2006/relationships/styles" Target="styles.xml"/><Relationship Id="rId6" Type="http://schemas.openxmlformats.org/officeDocument/2006/relationships/hyperlink" Target="https://etalonline.by/webnpa/text.asp?RN=H10800427" TargetMode="External"/><Relationship Id="rId23" Type="http://schemas.openxmlformats.org/officeDocument/2006/relationships/hyperlink" Target="https://etalonline.by/webnpa/text.asp?RN=H12200183" TargetMode="External"/><Relationship Id="rId28" Type="http://schemas.openxmlformats.org/officeDocument/2006/relationships/hyperlink" Target="https://etalonline.by/document/?regnum=h10700239" TargetMode="External"/><Relationship Id="rId49" Type="http://schemas.openxmlformats.org/officeDocument/2006/relationships/hyperlink" Target="https://etalonline.by/document/?regnum=h10700239" TargetMode="External"/><Relationship Id="rId114" Type="http://schemas.openxmlformats.org/officeDocument/2006/relationships/hyperlink" Target="https://etalonline.by/webnpa/text.asp?RN=V19600440" TargetMode="External"/><Relationship Id="rId119" Type="http://schemas.openxmlformats.org/officeDocument/2006/relationships/hyperlink" Target="https://etalonline.by/webnpa/text.asp?RN=H19800196" TargetMode="External"/><Relationship Id="rId44" Type="http://schemas.openxmlformats.org/officeDocument/2006/relationships/hyperlink" Target="https://etalonline.by/document/?regnum=h10700239" TargetMode="External"/><Relationship Id="rId60" Type="http://schemas.openxmlformats.org/officeDocument/2006/relationships/hyperlink" Target="https://etalonline.by/webnpa/text.asp?RN=V19201594" TargetMode="External"/><Relationship Id="rId65" Type="http://schemas.openxmlformats.org/officeDocument/2006/relationships/hyperlink" Target="https://etalonline.by/webnpa/text.asp?RN=V19201594" TargetMode="External"/><Relationship Id="rId81" Type="http://schemas.openxmlformats.org/officeDocument/2006/relationships/hyperlink" Target="https://etalonline.by/webnpa/text.asp?RN=V19201594" TargetMode="External"/><Relationship Id="rId86" Type="http://schemas.openxmlformats.org/officeDocument/2006/relationships/hyperlink" Target="https://etalonline.by/webnpa/text.asp?RN=V19201594" TargetMode="External"/><Relationship Id="rId13" Type="http://schemas.openxmlformats.org/officeDocument/2006/relationships/hyperlink" Target="https://etalonline.by/webnpa/text.asp?RN=H11000197" TargetMode="External"/><Relationship Id="rId18" Type="http://schemas.openxmlformats.org/officeDocument/2006/relationships/hyperlink" Target="https://etalonline.by/webnpa/text.asp?RN=H11400106" TargetMode="External"/><Relationship Id="rId39" Type="http://schemas.openxmlformats.org/officeDocument/2006/relationships/hyperlink" Target="https://etalonline.by/document/?regnum=h10700239" TargetMode="External"/><Relationship Id="rId109" Type="http://schemas.openxmlformats.org/officeDocument/2006/relationships/hyperlink" Target="https://etalonline.by/webnpa/text.asp?RN=V19503599" TargetMode="External"/><Relationship Id="rId34" Type="http://schemas.openxmlformats.org/officeDocument/2006/relationships/hyperlink" Target="https://etalonline.by/document/?regnum=h10700239" TargetMode="External"/><Relationship Id="rId50" Type="http://schemas.openxmlformats.org/officeDocument/2006/relationships/hyperlink" Target="https://etalonline.by/document/?regnum=h10700239" TargetMode="External"/><Relationship Id="rId55" Type="http://schemas.openxmlformats.org/officeDocument/2006/relationships/hyperlink" Target="https://etalonline.by/webnpa/text.asp?RN=V19101224" TargetMode="External"/><Relationship Id="rId76" Type="http://schemas.openxmlformats.org/officeDocument/2006/relationships/hyperlink" Target="https://etalonline.by/webnpa/text.asp?RN=V19201594" TargetMode="External"/><Relationship Id="rId97" Type="http://schemas.openxmlformats.org/officeDocument/2006/relationships/hyperlink" Target="https://etalonline.by/webnpa/text.asp?RN=V19201594" TargetMode="External"/><Relationship Id="rId104" Type="http://schemas.openxmlformats.org/officeDocument/2006/relationships/hyperlink" Target="https://etalonline.by/webnpa/text.asp?RN=V19302403" TargetMode="External"/><Relationship Id="rId120" Type="http://schemas.openxmlformats.org/officeDocument/2006/relationships/hyperlink" Target="https://etalonline.by/webnpa/text.asp?RN=H10000372" TargetMode="External"/><Relationship Id="rId125" Type="http://schemas.openxmlformats.org/officeDocument/2006/relationships/hyperlink" Target="https://etalonline.by/document/?regnum=h10700239" TargetMode="External"/><Relationship Id="rId7" Type="http://schemas.openxmlformats.org/officeDocument/2006/relationships/hyperlink" Target="https://etalonline.by/webnpa/text.asp?RN=H10900009" TargetMode="External"/><Relationship Id="rId71" Type="http://schemas.openxmlformats.org/officeDocument/2006/relationships/hyperlink" Target="https://etalonline.by/webnpa/text.asp?RN=V19201594" TargetMode="External"/><Relationship Id="rId92" Type="http://schemas.openxmlformats.org/officeDocument/2006/relationships/hyperlink" Target="https://etalonline.by/webnpa/text.asp?RN=V19201594" TargetMode="External"/><Relationship Id="rId2" Type="http://schemas.openxmlformats.org/officeDocument/2006/relationships/settings" Target="settings.xml"/><Relationship Id="rId29" Type="http://schemas.openxmlformats.org/officeDocument/2006/relationships/hyperlink" Target="https://etalonline.by/document/?regnum=h10700239" TargetMode="External"/><Relationship Id="rId24" Type="http://schemas.openxmlformats.org/officeDocument/2006/relationships/hyperlink" Target="https://etalonline.by/webnpa/text.asp?RN=H12300300" TargetMode="External"/><Relationship Id="rId40" Type="http://schemas.openxmlformats.org/officeDocument/2006/relationships/hyperlink" Target="https://etalonline.by/document/?regnum=h10700239" TargetMode="External"/><Relationship Id="rId45" Type="http://schemas.openxmlformats.org/officeDocument/2006/relationships/hyperlink" Target="https://etalonline.by/document/?regnum=h10700239" TargetMode="External"/><Relationship Id="rId66" Type="http://schemas.openxmlformats.org/officeDocument/2006/relationships/hyperlink" Target="https://etalonline.by/webnpa/text.asp?RN=V19201594" TargetMode="External"/><Relationship Id="rId87" Type="http://schemas.openxmlformats.org/officeDocument/2006/relationships/hyperlink" Target="https://etalonline.by/webnpa/text.asp?RN=V19201594" TargetMode="External"/><Relationship Id="rId110" Type="http://schemas.openxmlformats.org/officeDocument/2006/relationships/hyperlink" Target="https://etalonline.by/webnpa/text.asp?RN=V19503599" TargetMode="External"/><Relationship Id="rId115" Type="http://schemas.openxmlformats.org/officeDocument/2006/relationships/hyperlink" Target="https://etalonline.by/webnpa/text.asp?RN=V19600440" TargetMode="External"/><Relationship Id="rId61" Type="http://schemas.openxmlformats.org/officeDocument/2006/relationships/hyperlink" Target="https://etalonline.by/webnpa/text.asp?RN=V19201594" TargetMode="External"/><Relationship Id="rId82" Type="http://schemas.openxmlformats.org/officeDocument/2006/relationships/hyperlink" Target="https://etalonline.by/webnpa/text.asp?RN=V19201594" TargetMode="External"/><Relationship Id="rId19" Type="http://schemas.openxmlformats.org/officeDocument/2006/relationships/hyperlink" Target="https://etalonline.by/webnpa/text.asp?RN=H11500232" TargetMode="External"/><Relationship Id="rId14" Type="http://schemas.openxmlformats.org/officeDocument/2006/relationships/hyperlink" Target="https://etalonline.by/webnpa/text.asp?RN=H11000224" TargetMode="External"/><Relationship Id="rId30" Type="http://schemas.openxmlformats.org/officeDocument/2006/relationships/hyperlink" Target="https://etalonline.by/document/?regnum=h10700239" TargetMode="External"/><Relationship Id="rId35" Type="http://schemas.openxmlformats.org/officeDocument/2006/relationships/hyperlink" Target="https://etalonline.by/document/?regnum=h10700239" TargetMode="External"/><Relationship Id="rId56" Type="http://schemas.openxmlformats.org/officeDocument/2006/relationships/hyperlink" Target="https://etalonline.by/webnpa/text.asp?RN=V19101224" TargetMode="External"/><Relationship Id="rId77" Type="http://schemas.openxmlformats.org/officeDocument/2006/relationships/hyperlink" Target="https://etalonline.by/webnpa/text.asp?RN=V19201594" TargetMode="External"/><Relationship Id="rId100" Type="http://schemas.openxmlformats.org/officeDocument/2006/relationships/hyperlink" Target="https://etalonline.by/webnpa/text.asp?RN=V19201594" TargetMode="External"/><Relationship Id="rId105" Type="http://schemas.openxmlformats.org/officeDocument/2006/relationships/hyperlink" Target="https://etalonline.by/webnpa/text.asp?RN=V19302435" TargetMode="External"/><Relationship Id="rId126" Type="http://schemas.openxmlformats.org/officeDocument/2006/relationships/hyperlink" Target="https://etalonline.by/document/?regnum=h10700239" TargetMode="External"/><Relationship Id="rId8" Type="http://schemas.openxmlformats.org/officeDocument/2006/relationships/hyperlink" Target="https://etalonline.by/webnpa/text.asp?RN=H10900016" TargetMode="External"/><Relationship Id="rId51" Type="http://schemas.openxmlformats.org/officeDocument/2006/relationships/hyperlink" Target="https://etalonline.by/document/?regnum=h10700239" TargetMode="External"/><Relationship Id="rId72" Type="http://schemas.openxmlformats.org/officeDocument/2006/relationships/hyperlink" Target="https://etalonline.by/webnpa/text.asp?RN=V19201594" TargetMode="External"/><Relationship Id="rId93" Type="http://schemas.openxmlformats.org/officeDocument/2006/relationships/hyperlink" Target="https://etalonline.by/webnpa/text.asp?RN=V19201594" TargetMode="External"/><Relationship Id="rId98" Type="http://schemas.openxmlformats.org/officeDocument/2006/relationships/hyperlink" Target="https://etalonline.by/webnpa/text.asp?RN=V19201594" TargetMode="External"/><Relationship Id="rId121" Type="http://schemas.openxmlformats.org/officeDocument/2006/relationships/hyperlink" Target="https://etalonline.by/webnpa/text.asp?RN=H10000372" TargetMode="External"/><Relationship Id="rId3" Type="http://schemas.openxmlformats.org/officeDocument/2006/relationships/webSettings" Target="webSettings.xml"/><Relationship Id="rId25" Type="http://schemas.openxmlformats.org/officeDocument/2006/relationships/hyperlink" Target="https://etalonline.by/webnpa/text.asp?RN=H12400037" TargetMode="External"/><Relationship Id="rId46" Type="http://schemas.openxmlformats.org/officeDocument/2006/relationships/hyperlink" Target="https://etalonline.by/document/?regnum=h10700239" TargetMode="External"/><Relationship Id="rId67" Type="http://schemas.openxmlformats.org/officeDocument/2006/relationships/hyperlink" Target="https://etalonline.by/webnpa/text.asp?RN=V19201594" TargetMode="External"/><Relationship Id="rId116" Type="http://schemas.openxmlformats.org/officeDocument/2006/relationships/hyperlink" Target="https://etalonline.by/webnpa/text.asp?RN=V19600440" TargetMode="External"/><Relationship Id="rId20" Type="http://schemas.openxmlformats.org/officeDocument/2006/relationships/hyperlink" Target="https://etalonline.by/webnpa/text.asp?RN=H11500277" TargetMode="External"/><Relationship Id="rId41" Type="http://schemas.openxmlformats.org/officeDocument/2006/relationships/hyperlink" Target="https://etalonline.by/document/?regnum=h10700239" TargetMode="External"/><Relationship Id="rId62" Type="http://schemas.openxmlformats.org/officeDocument/2006/relationships/hyperlink" Target="https://etalonline.by/webnpa/text.asp?RN=V19201594" TargetMode="External"/><Relationship Id="rId83" Type="http://schemas.openxmlformats.org/officeDocument/2006/relationships/hyperlink" Target="https://etalonline.by/webnpa/text.asp?RN=V19201594" TargetMode="External"/><Relationship Id="rId88" Type="http://schemas.openxmlformats.org/officeDocument/2006/relationships/hyperlink" Target="https://etalonline.by/webnpa/text.asp?RN=V19201594" TargetMode="External"/><Relationship Id="rId111" Type="http://schemas.openxmlformats.org/officeDocument/2006/relationships/hyperlink" Target="https://etalonline.by/webnpa/text.asp?RN=V19503599" TargetMode="External"/><Relationship Id="rId15" Type="http://schemas.openxmlformats.org/officeDocument/2006/relationships/hyperlink" Target="https://etalonline.by/webnpa/text.asp?RN=H11100325" TargetMode="External"/><Relationship Id="rId36" Type="http://schemas.openxmlformats.org/officeDocument/2006/relationships/hyperlink" Target="https://etalonline.by/document/?regnum=h10700239" TargetMode="External"/><Relationship Id="rId57" Type="http://schemas.openxmlformats.org/officeDocument/2006/relationships/hyperlink" Target="https://etalonline.by/webnpa/text.asp?RN=V19101224" TargetMode="External"/><Relationship Id="rId106" Type="http://schemas.openxmlformats.org/officeDocument/2006/relationships/hyperlink" Target="https://etalonline.by/webnpa/text.asp?RN=V19302435" TargetMode="External"/><Relationship Id="rId127" Type="http://schemas.openxmlformats.org/officeDocument/2006/relationships/fontTable" Target="fontTable.xml"/><Relationship Id="rId10" Type="http://schemas.openxmlformats.org/officeDocument/2006/relationships/hyperlink" Target="https://etalonline.by/webnpa/text.asp?RN=H10900045" TargetMode="External"/><Relationship Id="rId31" Type="http://schemas.openxmlformats.org/officeDocument/2006/relationships/hyperlink" Target="https://etalonline.by/document/?regnum=h10700239" TargetMode="External"/><Relationship Id="rId52" Type="http://schemas.openxmlformats.org/officeDocument/2006/relationships/hyperlink" Target="https://etalonline.by/webnpa/text.asp?RN=V19100637" TargetMode="External"/><Relationship Id="rId73" Type="http://schemas.openxmlformats.org/officeDocument/2006/relationships/hyperlink" Target="https://etalonline.by/webnpa/text.asp?RN=V19201594" TargetMode="External"/><Relationship Id="rId78" Type="http://schemas.openxmlformats.org/officeDocument/2006/relationships/hyperlink" Target="https://etalonline.by/webnpa/text.asp?RN=V19201594" TargetMode="External"/><Relationship Id="rId94" Type="http://schemas.openxmlformats.org/officeDocument/2006/relationships/hyperlink" Target="https://etalonline.by/webnpa/text.asp?RN=V19201594" TargetMode="External"/><Relationship Id="rId99" Type="http://schemas.openxmlformats.org/officeDocument/2006/relationships/hyperlink" Target="https://etalonline.by/webnpa/text.asp?RN=V19201594" TargetMode="External"/><Relationship Id="rId101" Type="http://schemas.openxmlformats.org/officeDocument/2006/relationships/hyperlink" Target="https://etalonline.by/webnpa/text.asp?RN=V19201594" TargetMode="External"/><Relationship Id="rId122" Type="http://schemas.openxmlformats.org/officeDocument/2006/relationships/hyperlink" Target="https://etalonline.by/webnpa/text.asp?RN=H10000405" TargetMode="External"/><Relationship Id="rId4" Type="http://schemas.openxmlformats.org/officeDocument/2006/relationships/hyperlink" Target="https://etalonline.by/webnpa/text.asp?RN=H10800371" TargetMode="External"/><Relationship Id="rId9" Type="http://schemas.openxmlformats.org/officeDocument/2006/relationships/hyperlink" Target="https://etalonline.by/webnpa/text.asp?RN=H109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12937</Words>
  <Characters>73747</Characters>
  <Application>Microsoft Office Word</Application>
  <DocSecurity>0</DocSecurity>
  <Lines>614</Lines>
  <Paragraphs>173</Paragraphs>
  <ScaleCrop>false</ScaleCrop>
  <Company/>
  <LinksUpToDate>false</LinksUpToDate>
  <CharactersWithSpaces>86511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Годун</dc:creator>
  <cp:keywords/>
  <dc:description/>
  <cp:lastModifiedBy>Годун</cp:lastModifiedBy>
  <cp:revision>3</cp:revision>
  <dcterms:created xsi:type="dcterms:W3CDTF">2026-04-02T12:23:00Z</dcterms:created>
  <dcterms:modified xsi:type="dcterms:W3CDTF">2026-04-02T12:26:00Z</dcterms:modified>
</cp:coreProperties>
</file>