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5E" w:rsidRPr="00A1045E" w:rsidRDefault="00795039" w:rsidP="00A1045E">
      <w:pPr>
        <w:pStyle w:val="il-text-indent095cm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color w:val="242424"/>
          <w:sz w:val="30"/>
          <w:szCs w:val="30"/>
        </w:rPr>
      </w:pPr>
      <w:r>
        <w:rPr>
          <w:rStyle w:val="word-wrapper"/>
          <w:b/>
          <w:color w:val="242424"/>
          <w:sz w:val="30"/>
          <w:szCs w:val="30"/>
        </w:rPr>
        <w:t>К вопросу применения института снятия судимости</w:t>
      </w:r>
    </w:p>
    <w:p w:rsidR="00795039" w:rsidRDefault="00795039" w:rsidP="00A1045E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соответствии со ст. 45 Уголовного кодекса Республики Беларусь (далее – УК) судимость – особое правовое состояние лица, совершившего преступление, заключающееся в возможности применения к осужденному наказания либо иных мер уголовной ответственности в соответствии с приговором суда и УК. Судимость, как и любой другой юридический факт, влечет определенные последствия, именно поэтому аннулирование правовых последствий судимости – исключительно важный правовой институт, который исключает возможность реализации в будущем определенных правовых ограничений либо применение более жесткого режима уголовной ответственности в случае совершения нового преступления.</w:t>
      </w:r>
    </w:p>
    <w:p w:rsidR="00795039" w:rsidRDefault="00795039" w:rsidP="00A1045E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Снятие судимости означает аннулирование правовых последствий уголовной ответственности по специальному решению уполномоченного органа. </w:t>
      </w:r>
    </w:p>
    <w:p w:rsidR="00795039" w:rsidRDefault="00795039" w:rsidP="00A1045E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Снятие судимости, в отличие от ее погашения, носит факультативный характер (решение о снятии судимости является правом, но не обязанностью правоприменителя</w:t>
      </w:r>
      <w:bookmarkStart w:id="0" w:name="_GoBack"/>
      <w:bookmarkEnd w:id="0"/>
      <w:r>
        <w:rPr>
          <w:rStyle w:val="word-wrapper"/>
          <w:color w:val="242424"/>
          <w:sz w:val="30"/>
          <w:szCs w:val="30"/>
        </w:rPr>
        <w:t>). Вместе с тем, вынесение уполномоченным органом решения о снятии судимости является окончательным и в безусловном порядке прекращает правовые последствия уголовной ответственности.</w:t>
      </w:r>
    </w:p>
    <w:p w:rsidR="00795039" w:rsidRDefault="00795039" w:rsidP="0079503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Статья 98 УК предусматривает два случая снятия судимости: досрочное снятие судимости и снятие судимости в отношении лиц, допустивших особо опасный рецидив.</w:t>
      </w:r>
    </w:p>
    <w:p w:rsidR="00795039" w:rsidRDefault="00795039" w:rsidP="0079503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Так, досрочное снятие судимости допускается по заявлению лица, имеющего судимость, при наличии в совокупности следующих условий:</w:t>
      </w:r>
    </w:p>
    <w:p w:rsidR="00795039" w:rsidRDefault="00795039" w:rsidP="0079503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795039">
        <w:rPr>
          <w:rStyle w:val="word-wrapper"/>
          <w:color w:val="242424"/>
          <w:sz w:val="30"/>
          <w:szCs w:val="30"/>
        </w:rPr>
        <w:t>1)</w:t>
      </w:r>
      <w:r>
        <w:rPr>
          <w:rStyle w:val="word-wrapper"/>
          <w:color w:val="242424"/>
          <w:sz w:val="30"/>
          <w:szCs w:val="30"/>
        </w:rPr>
        <w:t xml:space="preserve"> лицо имеет судимость после отбытия наказания за совершение умышленного преступления;</w:t>
      </w:r>
    </w:p>
    <w:p w:rsidR="00795039" w:rsidRDefault="00795039" w:rsidP="0079503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2) сроки погашения судимости (</w:t>
      </w:r>
      <w:proofErr w:type="spellStart"/>
      <w:r>
        <w:rPr>
          <w:rStyle w:val="word-wrapper"/>
          <w:color w:val="242424"/>
          <w:sz w:val="30"/>
          <w:szCs w:val="30"/>
        </w:rPr>
        <w:t>ст.ст</w:t>
      </w:r>
      <w:proofErr w:type="spellEnd"/>
      <w:r>
        <w:rPr>
          <w:rStyle w:val="word-wrapper"/>
          <w:color w:val="242424"/>
          <w:sz w:val="30"/>
          <w:szCs w:val="30"/>
        </w:rPr>
        <w:t>. 97 и 121 УК) истекли не менее чем на половину;</w:t>
      </w:r>
    </w:p>
    <w:p w:rsidR="00795039" w:rsidRDefault="00795039" w:rsidP="0079503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3) данное лицо после отбытия наказания своим поведением доказало, что ведет законопослушный образ жизни.</w:t>
      </w:r>
    </w:p>
    <w:p w:rsidR="00795039" w:rsidRDefault="00795039" w:rsidP="0079503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Стоит отметить, что вопрос о досрочном снятии судимости может стать предметом судебного рассмотрения только в случае реального отбытия лицом основного и дополнительного наказаний, реализованных в рамках осуждения</w:t>
      </w:r>
      <w:r w:rsidR="004731CD">
        <w:rPr>
          <w:rStyle w:val="word-wrapper"/>
          <w:color w:val="242424"/>
          <w:sz w:val="30"/>
          <w:szCs w:val="30"/>
        </w:rPr>
        <w:t xml:space="preserve"> с применением назначенного наказания за умышленное преступление. При осуждении с применением назначенного наказания за преступление, совершенное по неосторожности, правовые последствия уголовной ответственности могут быть аннулированы только в порядке погашения судимости (п.1 ч.1 ст.97 УК). Досрочное снятие судимости недопустимо при применении иных форм реализации уголовной ответственности: </w:t>
      </w:r>
      <w:r w:rsidR="004731CD">
        <w:rPr>
          <w:rStyle w:val="word-wrapper"/>
          <w:color w:val="242424"/>
          <w:sz w:val="30"/>
          <w:szCs w:val="30"/>
        </w:rPr>
        <w:lastRenderedPageBreak/>
        <w:t>осуждения с отсрочкой исполнения назначенного наказания, осуждения с условным неприменением назначенного наказания, осуждения без назначения наказания, осуждения с применением в отношении несовершеннолетнего принудительных мер воспитательного характера.</w:t>
      </w:r>
    </w:p>
    <w:p w:rsidR="004731CD" w:rsidRDefault="004731CD" w:rsidP="0079503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 решении вопроса о досрочном снятии судимости необходимо устанавливать обстоятельства, подтверждающие законопослушный образ жизни лица, имеющего судимость: отсутствие правонарушений, положительные характеристики и т.д.</w:t>
      </w:r>
    </w:p>
    <w:p w:rsidR="004731CD" w:rsidRDefault="004731CD" w:rsidP="004731C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соответствии с ч.1 ст.98 УК заявление о снятии судимости должно быть подано лицом, имеющим судимость. Вместе с тем, по смыслу ч.2 ст.403 Уголовно-процессуального кодекса Республики Беларусь (далее – УПК) дело о снятии судимости рассматривается при наличии ходатайства органа, ведающего исполнением наказания, и с участием представителя этого органа в открытом судебном заседании. Согласно ч.4 ст.403 УПК </w:t>
      </w:r>
      <w:r>
        <w:rPr>
          <w:color w:val="242424"/>
          <w:sz w:val="30"/>
          <w:szCs w:val="30"/>
        </w:rPr>
        <w:t>п</w:t>
      </w:r>
      <w:r w:rsidRPr="004731CD">
        <w:rPr>
          <w:color w:val="242424"/>
          <w:sz w:val="30"/>
          <w:szCs w:val="30"/>
        </w:rPr>
        <w:t>овторное ходатайство о снятии судимости может быть возбуждено не ранее одного года со дня вынесения постановления об отказе.</w:t>
      </w:r>
    </w:p>
    <w:p w:rsidR="004731CD" w:rsidRDefault="004731CD" w:rsidP="004731C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Аннулирование правовых последствий уголовной ответственности в отношении лиц, допустивших особо опасный рецидив, происходит только путем снятия судимости (</w:t>
      </w:r>
      <w:r w:rsidR="00953ECE">
        <w:rPr>
          <w:rStyle w:val="word-wrapper"/>
          <w:color w:val="242424"/>
          <w:sz w:val="30"/>
          <w:szCs w:val="30"/>
        </w:rPr>
        <w:t>ч.</w:t>
      </w:r>
      <w:r>
        <w:rPr>
          <w:rStyle w:val="word-wrapper"/>
          <w:color w:val="242424"/>
          <w:sz w:val="30"/>
          <w:szCs w:val="30"/>
        </w:rPr>
        <w:t xml:space="preserve">3 </w:t>
      </w:r>
      <w:r w:rsidR="00953ECE">
        <w:rPr>
          <w:rStyle w:val="word-wrapper"/>
          <w:color w:val="242424"/>
          <w:sz w:val="30"/>
          <w:szCs w:val="30"/>
        </w:rPr>
        <w:t>ст.</w:t>
      </w:r>
      <w:r>
        <w:rPr>
          <w:rStyle w:val="word-wrapper"/>
          <w:color w:val="242424"/>
          <w:sz w:val="30"/>
          <w:szCs w:val="30"/>
        </w:rPr>
        <w:t xml:space="preserve">97, </w:t>
      </w:r>
      <w:r w:rsidR="00953ECE">
        <w:rPr>
          <w:rStyle w:val="word-wrapper"/>
          <w:color w:val="242424"/>
          <w:sz w:val="30"/>
          <w:szCs w:val="30"/>
        </w:rPr>
        <w:t>ч.</w:t>
      </w:r>
      <w:r>
        <w:rPr>
          <w:rStyle w:val="word-wrapper"/>
          <w:color w:val="242424"/>
          <w:sz w:val="30"/>
          <w:szCs w:val="30"/>
        </w:rPr>
        <w:t xml:space="preserve">2 </w:t>
      </w:r>
      <w:r w:rsidR="00953ECE">
        <w:rPr>
          <w:rStyle w:val="word-wrapper"/>
          <w:color w:val="242424"/>
          <w:sz w:val="30"/>
          <w:szCs w:val="30"/>
        </w:rPr>
        <w:t>ст.</w:t>
      </w:r>
      <w:r>
        <w:rPr>
          <w:rStyle w:val="word-wrapper"/>
          <w:color w:val="242424"/>
          <w:sz w:val="30"/>
          <w:szCs w:val="30"/>
        </w:rPr>
        <w:t>98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УК).</w:t>
      </w:r>
    </w:p>
    <w:p w:rsidR="004731CD" w:rsidRDefault="004731CD" w:rsidP="004731C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Судимость лица, допустившего особо опасный рецидив, может быть снята по постановлению суда при наличии следующих условий:</w:t>
      </w:r>
    </w:p>
    <w:p w:rsidR="004731CD" w:rsidRDefault="004731CD" w:rsidP="004731C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после отбытия основного и дополнительного наказаний</w:t>
      </w:r>
      <w:r w:rsidR="00953ECE">
        <w:rPr>
          <w:rStyle w:val="word-wrapper"/>
          <w:color w:val="242424"/>
          <w:sz w:val="30"/>
          <w:szCs w:val="30"/>
        </w:rPr>
        <w:t xml:space="preserve"> лицом, допустившим особо опасный рецидив</w:t>
      </w:r>
      <w:r>
        <w:rPr>
          <w:rStyle w:val="word-wrapper"/>
          <w:color w:val="242424"/>
          <w:sz w:val="30"/>
          <w:szCs w:val="30"/>
        </w:rPr>
        <w:t xml:space="preserve"> </w:t>
      </w:r>
      <w:r w:rsidR="00953ECE">
        <w:rPr>
          <w:rStyle w:val="word-wrapper"/>
          <w:color w:val="242424"/>
          <w:sz w:val="30"/>
          <w:szCs w:val="30"/>
        </w:rPr>
        <w:t>истекло</w:t>
      </w:r>
      <w:r>
        <w:rPr>
          <w:rStyle w:val="word-wrapper"/>
          <w:color w:val="242424"/>
          <w:sz w:val="30"/>
          <w:szCs w:val="30"/>
        </w:rPr>
        <w:t xml:space="preserve"> </w:t>
      </w:r>
      <w:r w:rsidR="00953ECE">
        <w:rPr>
          <w:rStyle w:val="word-wrapper"/>
          <w:color w:val="242424"/>
          <w:sz w:val="30"/>
          <w:szCs w:val="30"/>
        </w:rPr>
        <w:t>пять лет; лицом, осужденным за особо тяжкое преступление – восемь лет</w:t>
      </w:r>
      <w:r>
        <w:rPr>
          <w:rStyle w:val="word-wrapper"/>
          <w:color w:val="242424"/>
          <w:sz w:val="30"/>
          <w:szCs w:val="30"/>
        </w:rPr>
        <w:t>;</w:t>
      </w:r>
    </w:p>
    <w:p w:rsidR="004731CD" w:rsidRDefault="004731CD" w:rsidP="004731C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установлено, что осужденный в течение этих сроков вел законопослушный образ жизни;</w:t>
      </w:r>
    </w:p>
    <w:p w:rsidR="004731CD" w:rsidRDefault="004731CD" w:rsidP="004731C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цели уголовной ответственности достигнуты и нет необходимости считать лицо судимым.</w:t>
      </w:r>
    </w:p>
    <w:p w:rsidR="004731CD" w:rsidRDefault="00953ECE" w:rsidP="004731C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Таким образом, снятие судимости аннулирует правовые последствия уголовной ответственности. </w:t>
      </w:r>
      <w:r w:rsidRPr="00953ECE">
        <w:rPr>
          <w:color w:val="242424"/>
          <w:sz w:val="30"/>
          <w:szCs w:val="30"/>
        </w:rPr>
        <w:t>Это означает, что обусловленная фактом осуждения отрицательная нравственная и правовая оценка совершенного преступления и лица, его совершившего, юридически и фактически утрачивает силу.</w:t>
      </w:r>
    </w:p>
    <w:p w:rsidR="00CD13E4" w:rsidRDefault="00CD13E4" w:rsidP="00A1045E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CD13E4" w:rsidRDefault="00CD13E4" w:rsidP="00CD13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прокурора</w:t>
      </w:r>
    </w:p>
    <w:p w:rsidR="00CD13E4" w:rsidRDefault="00CD13E4" w:rsidP="00CD13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В.А.Яковук</w:t>
      </w:r>
      <w:proofErr w:type="spellEnd"/>
    </w:p>
    <w:p w:rsidR="00CD13E4" w:rsidRDefault="00CD13E4" w:rsidP="00CD13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D13E4" w:rsidRDefault="00CD13E4" w:rsidP="00CD13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CD13E4" w:rsidRPr="00B27B89" w:rsidRDefault="00CD13E4" w:rsidP="00CD13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Прокурор 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А.Л.Рудишкин</w:t>
      </w:r>
      <w:proofErr w:type="spellEnd"/>
    </w:p>
    <w:p w:rsidR="00407DE7" w:rsidRDefault="00407DE7"/>
    <w:sectPr w:rsidR="0040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96A6B"/>
    <w:multiLevelType w:val="hybridMultilevel"/>
    <w:tmpl w:val="57D86DEC"/>
    <w:lvl w:ilvl="0" w:tplc="AEF69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5F519EB"/>
    <w:multiLevelType w:val="hybridMultilevel"/>
    <w:tmpl w:val="1EB0C6D6"/>
    <w:lvl w:ilvl="0" w:tplc="9684D7F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A612B7A"/>
    <w:multiLevelType w:val="hybridMultilevel"/>
    <w:tmpl w:val="0EA89F74"/>
    <w:lvl w:ilvl="0" w:tplc="9DCC290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5794FD9"/>
    <w:multiLevelType w:val="hybridMultilevel"/>
    <w:tmpl w:val="6AF491DE"/>
    <w:lvl w:ilvl="0" w:tplc="DD326E0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BF"/>
    <w:rsid w:val="00305EDB"/>
    <w:rsid w:val="00407DE7"/>
    <w:rsid w:val="004731CD"/>
    <w:rsid w:val="00493DBF"/>
    <w:rsid w:val="00795039"/>
    <w:rsid w:val="00953ECE"/>
    <w:rsid w:val="00A1045E"/>
    <w:rsid w:val="00AE2831"/>
    <w:rsid w:val="00C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5D4E9-AFD3-4811-8570-BD068C87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A1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1045E"/>
  </w:style>
  <w:style w:type="character" w:customStyle="1" w:styleId="fake-non-breaking-space">
    <w:name w:val="fake-non-breaking-space"/>
    <w:basedOn w:val="a0"/>
    <w:rsid w:val="00A1045E"/>
  </w:style>
  <w:style w:type="character" w:styleId="a3">
    <w:name w:val="Emphasis"/>
    <w:basedOn w:val="a0"/>
    <w:uiPriority w:val="20"/>
    <w:qFormat/>
    <w:rsid w:val="00A104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D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E4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47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Яковук Виктория Александровна</dc:creator>
  <cp:keywords/>
  <dc:description/>
  <cp:lastModifiedBy>Яковук Виктория Александровна</cp:lastModifiedBy>
  <cp:revision>2</cp:revision>
  <cp:lastPrinted>2024-08-26T16:01:00Z</cp:lastPrinted>
  <dcterms:created xsi:type="dcterms:W3CDTF">2024-08-26T16:01:00Z</dcterms:created>
  <dcterms:modified xsi:type="dcterms:W3CDTF">2024-08-26T16:01:00Z</dcterms:modified>
</cp:coreProperties>
</file>